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7365">
      <w:pPr>
        <w:jc w:val="center"/>
        <w:rPr>
          <w:color w:val="auto"/>
          <w:highlight w:val="none"/>
        </w:rPr>
      </w:pPr>
    </w:p>
    <w:p w14:paraId="4C7F06E8">
      <w:pPr>
        <w:jc w:val="center"/>
        <w:rPr>
          <w:color w:val="auto"/>
          <w:highlight w:val="none"/>
        </w:rPr>
      </w:pPr>
    </w:p>
    <w:p w14:paraId="0E01EB31">
      <w:pPr>
        <w:jc w:val="center"/>
        <w:rPr>
          <w:color w:val="auto"/>
          <w:highlight w:val="none"/>
        </w:rPr>
      </w:pPr>
    </w:p>
    <w:p w14:paraId="4709E3CF">
      <w:pPr>
        <w:spacing w:beforeLines="50" w:afterLines="50"/>
        <w:jc w:val="center"/>
        <w:outlineLvl w:val="0"/>
        <w:rPr>
          <w:b/>
          <w:bCs/>
          <w:color w:val="auto"/>
          <w:sz w:val="52"/>
          <w:szCs w:val="72"/>
          <w:highlight w:val="none"/>
        </w:rPr>
      </w:pPr>
      <w:bookmarkStart w:id="0" w:name="_Toc7780"/>
      <w:bookmarkStart w:id="1" w:name="_Toc21704"/>
      <w:bookmarkStart w:id="2" w:name="_Toc7243"/>
      <w:r>
        <w:rPr>
          <w:rFonts w:hint="eastAsia"/>
          <w:b/>
          <w:bCs/>
          <w:color w:val="auto"/>
          <w:sz w:val="52"/>
          <w:szCs w:val="72"/>
          <w:highlight w:val="none"/>
        </w:rPr>
        <w:t>国内采购</w:t>
      </w:r>
      <w:bookmarkEnd w:id="0"/>
      <w:bookmarkEnd w:id="1"/>
      <w:bookmarkEnd w:id="2"/>
    </w:p>
    <w:p w14:paraId="02D80120">
      <w:pPr>
        <w:spacing w:beforeLines="50" w:afterLines="50"/>
        <w:jc w:val="center"/>
        <w:outlineLvl w:val="0"/>
        <w:rPr>
          <w:b/>
          <w:bCs/>
          <w:color w:val="auto"/>
          <w:sz w:val="52"/>
          <w:szCs w:val="72"/>
          <w:highlight w:val="none"/>
        </w:rPr>
      </w:pPr>
      <w:bookmarkStart w:id="3" w:name="_Toc14897"/>
      <w:bookmarkStart w:id="4" w:name="_Toc8734"/>
      <w:bookmarkStart w:id="5" w:name="_Toc9983"/>
      <w:r>
        <w:rPr>
          <w:rFonts w:hint="eastAsia"/>
          <w:b/>
          <w:bCs/>
          <w:color w:val="auto"/>
          <w:sz w:val="52"/>
          <w:szCs w:val="72"/>
          <w:highlight w:val="none"/>
        </w:rPr>
        <w:t>公开招标文件</w:t>
      </w:r>
      <w:bookmarkEnd w:id="3"/>
      <w:bookmarkEnd w:id="4"/>
      <w:bookmarkEnd w:id="5"/>
    </w:p>
    <w:p w14:paraId="703C73F3">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0" cstate="print"/>
                    <a:stretch>
                      <a:fillRect/>
                    </a:stretch>
                  </pic:blipFill>
                  <pic:spPr>
                    <a:xfrm>
                      <a:off x="0" y="0"/>
                      <a:ext cx="1563370" cy="1588135"/>
                    </a:xfrm>
                    <a:prstGeom prst="rect">
                      <a:avLst/>
                    </a:prstGeom>
                  </pic:spPr>
                </pic:pic>
              </a:graphicData>
            </a:graphic>
          </wp:inline>
        </w:drawing>
      </w:r>
    </w:p>
    <w:p w14:paraId="4CF1AC25">
      <w:pPr>
        <w:rPr>
          <w:color w:val="auto"/>
          <w:highlight w:val="none"/>
        </w:rPr>
      </w:pPr>
    </w:p>
    <w:p w14:paraId="731C1575">
      <w:pPr>
        <w:rPr>
          <w:color w:val="auto"/>
          <w:highlight w:val="none"/>
        </w:rPr>
      </w:pP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6106"/>
      </w:tblGrid>
      <w:tr w14:paraId="36E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416" w:type="pct"/>
            <w:tcBorders>
              <w:top w:val="nil"/>
              <w:left w:val="nil"/>
              <w:bottom w:val="nil"/>
              <w:right w:val="nil"/>
            </w:tcBorders>
            <w:vAlign w:val="center"/>
          </w:tcPr>
          <w:p w14:paraId="7DD30E5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583" w:type="pct"/>
            <w:tcBorders>
              <w:top w:val="nil"/>
              <w:left w:val="nil"/>
              <w:bottom w:val="nil"/>
              <w:right w:val="nil"/>
            </w:tcBorders>
            <w:vAlign w:val="center"/>
          </w:tcPr>
          <w:p w14:paraId="76B9D800">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东莞市南城社区卫生服务中心2025年医疗设备采购项目</w:t>
            </w:r>
          </w:p>
        </w:tc>
      </w:tr>
      <w:tr w14:paraId="5E74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A52A648">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583" w:type="pct"/>
            <w:tcBorders>
              <w:top w:val="nil"/>
              <w:left w:val="nil"/>
              <w:bottom w:val="nil"/>
              <w:right w:val="nil"/>
            </w:tcBorders>
            <w:vAlign w:val="center"/>
          </w:tcPr>
          <w:p w14:paraId="404E8B4F">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GSDG2025-008A</w:t>
            </w:r>
          </w:p>
        </w:tc>
      </w:tr>
      <w:tr w14:paraId="5919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7C10AAB">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583" w:type="pct"/>
            <w:tcBorders>
              <w:top w:val="nil"/>
              <w:left w:val="nil"/>
              <w:bottom w:val="nil"/>
              <w:right w:val="nil"/>
            </w:tcBorders>
            <w:vAlign w:val="center"/>
          </w:tcPr>
          <w:p w14:paraId="23362366">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东莞市南城社区卫生服务中心</w:t>
            </w:r>
          </w:p>
        </w:tc>
      </w:tr>
      <w:tr w14:paraId="499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5B6953A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583" w:type="pct"/>
            <w:tcBorders>
              <w:top w:val="nil"/>
              <w:left w:val="nil"/>
              <w:bottom w:val="nil"/>
              <w:right w:val="nil"/>
            </w:tcBorders>
            <w:vAlign w:val="center"/>
          </w:tcPr>
          <w:p w14:paraId="3F2430E4">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584DE208">
      <w:pPr>
        <w:rPr>
          <w:color w:val="auto"/>
          <w:highlight w:val="none"/>
        </w:rPr>
      </w:pPr>
    </w:p>
    <w:p w14:paraId="3678E241">
      <w:pPr>
        <w:jc w:val="center"/>
        <w:rPr>
          <w:color w:val="auto"/>
          <w:sz w:val="24"/>
          <w:szCs w:val="32"/>
          <w:highlight w:val="none"/>
        </w:rPr>
      </w:pPr>
    </w:p>
    <w:p w14:paraId="3B2F5D6D">
      <w:pPr>
        <w:jc w:val="center"/>
        <w:rPr>
          <w:color w:val="auto"/>
          <w:sz w:val="24"/>
          <w:szCs w:val="32"/>
          <w:highlight w:val="none"/>
        </w:rPr>
      </w:pPr>
    </w:p>
    <w:p w14:paraId="3993F0CE">
      <w:pPr>
        <w:jc w:val="center"/>
        <w:outlineLvl w:val="0"/>
        <w:rPr>
          <w:rFonts w:ascii="黑体" w:hAnsi="黑体" w:eastAsia="黑体" w:cs="黑体"/>
          <w:color w:val="auto"/>
          <w:sz w:val="30"/>
          <w:szCs w:val="30"/>
          <w:highlight w:val="none"/>
        </w:rPr>
        <w:sectPr>
          <w:headerReference r:id="rId4" w:type="default"/>
          <w:headerReference r:id="rId5" w:type="even"/>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6" w:name="_Toc5265"/>
      <w:bookmarkStart w:id="7" w:name="_Toc5502"/>
      <w:bookmarkStart w:id="8" w:name="_Toc1994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日</w:t>
      </w:r>
      <w:bookmarkEnd w:id="6"/>
      <w:bookmarkEnd w:id="7"/>
      <w:bookmarkEnd w:id="8"/>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384D0A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21"/>
              <w:szCs w:val="30"/>
              <w:highlight w:val="none"/>
              <w:lang w:val="en-US" w:eastAsia="zh-CN" w:bidi="ar-SA"/>
            </w:rPr>
          </w:pPr>
          <w:r>
            <w:rPr>
              <w:rFonts w:ascii="宋体" w:hAnsi="宋体"/>
              <w:b/>
              <w:bCs/>
              <w:color w:val="auto"/>
              <w:sz w:val="24"/>
              <w:szCs w:val="32"/>
              <w:highlight w:val="none"/>
            </w:rPr>
            <w:t>目录</w:t>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14:paraId="7C9E067F">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_Toc4270 </w:instrText>
          </w:r>
          <w:r>
            <w:rPr>
              <w:rFonts w:hint="eastAsia" w:ascii="黑体" w:hAnsi="黑体" w:eastAsia="黑体" w:cs="黑体"/>
              <w:color w:val="auto"/>
              <w:szCs w:val="30"/>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rPr>
            <w:fldChar w:fldCharType="end"/>
          </w:r>
        </w:p>
        <w:p w14:paraId="39B16009">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_Toc26902 </w:instrText>
          </w:r>
          <w:r>
            <w:rPr>
              <w:rFonts w:hint="eastAsia" w:ascii="黑体" w:hAnsi="黑体" w:eastAsia="黑体" w:cs="黑体"/>
              <w:color w:val="auto"/>
              <w:szCs w:val="30"/>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_Toc26902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rPr>
            <w:fldChar w:fldCharType="end"/>
          </w:r>
        </w:p>
        <w:p w14:paraId="4F6EF682">
          <w:pPr>
            <w:pStyle w:val="1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_Toc9914 </w:instrText>
          </w:r>
          <w:r>
            <w:rPr>
              <w:rFonts w:hint="eastAsia" w:ascii="黑体" w:hAnsi="黑体" w:eastAsia="黑体" w:cs="黑体"/>
              <w:color w:val="auto"/>
              <w:szCs w:val="30"/>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_Toc9914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rPr>
            <w:fldChar w:fldCharType="end"/>
          </w:r>
        </w:p>
        <w:p w14:paraId="4D7E5BCC">
          <w:pPr>
            <w:pStyle w:val="17"/>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210" w:firstLineChars="1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_Toc12160 </w:instrText>
          </w:r>
          <w:r>
            <w:rPr>
              <w:rFonts w:hint="eastAsia" w:ascii="黑体" w:hAnsi="黑体" w:eastAsia="黑体" w:cs="黑体"/>
              <w:color w:val="auto"/>
              <w:szCs w:val="30"/>
              <w:highlight w:val="none"/>
            </w:rPr>
            <w:fldChar w:fldCharType="separate"/>
          </w:r>
          <w:r>
            <w:rPr>
              <w:rFonts w:hint="eastAsia"/>
              <w:color w:val="auto"/>
              <w:highlight w:val="none"/>
            </w:rPr>
            <w:t>二、投标须知</w:t>
          </w:r>
          <w:r>
            <w:rPr>
              <w:color w:val="auto"/>
              <w:highlight w:val="none"/>
            </w:rPr>
            <w:tab/>
          </w:r>
          <w:r>
            <w:rPr>
              <w:color w:val="auto"/>
              <w:highlight w:val="none"/>
            </w:rPr>
            <w:fldChar w:fldCharType="begin"/>
          </w:r>
          <w:r>
            <w:rPr>
              <w:color w:val="auto"/>
              <w:highlight w:val="none"/>
            </w:rPr>
            <w:instrText xml:space="preserve"> PAGEREF _Toc12160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rPr>
            <w:fldChar w:fldCharType="end"/>
          </w:r>
        </w:p>
        <w:p w14:paraId="2044F877">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_Toc16746 </w:instrText>
          </w:r>
          <w:r>
            <w:rPr>
              <w:rFonts w:hint="eastAsia" w:ascii="黑体" w:hAnsi="黑体" w:eastAsia="黑体" w:cs="黑体"/>
              <w:color w:val="auto"/>
              <w:szCs w:val="30"/>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_Toc16746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rPr>
            <w:fldChar w:fldCharType="end"/>
          </w:r>
        </w:p>
        <w:p w14:paraId="7DF08C2E">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_Toc29518 </w:instrText>
          </w:r>
          <w:r>
            <w:rPr>
              <w:rFonts w:hint="eastAsia" w:ascii="黑体" w:hAnsi="黑体" w:eastAsia="黑体" w:cs="黑体"/>
              <w:color w:val="auto"/>
              <w:szCs w:val="30"/>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_Toc29518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rPr>
            <w:fldChar w:fldCharType="end"/>
          </w:r>
        </w:p>
        <w:p w14:paraId="53C8E0E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_Toc28656 </w:instrText>
          </w:r>
          <w:r>
            <w:rPr>
              <w:rFonts w:hint="eastAsia" w:ascii="黑体" w:hAnsi="黑体" w:eastAsia="黑体" w:cs="黑体"/>
              <w:color w:val="auto"/>
              <w:szCs w:val="30"/>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_Toc28656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rPr>
            <w:fldChar w:fldCharType="end"/>
          </w:r>
        </w:p>
        <w:p w14:paraId="4E13AB77">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_Toc10127 </w:instrText>
          </w:r>
          <w:r>
            <w:rPr>
              <w:rFonts w:hint="eastAsia" w:ascii="黑体" w:hAnsi="黑体" w:eastAsia="黑体" w:cs="黑体"/>
              <w:color w:val="auto"/>
              <w:szCs w:val="30"/>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_Toc10127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rPr>
            <w:fldChar w:fldCharType="end"/>
          </w:r>
        </w:p>
        <w:p w14:paraId="51613FC6">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_Toc2770 </w:instrText>
          </w:r>
          <w:r>
            <w:rPr>
              <w:rFonts w:hint="eastAsia" w:ascii="黑体" w:hAnsi="黑体" w:eastAsia="黑体" w:cs="黑体"/>
              <w:color w:val="auto"/>
              <w:szCs w:val="30"/>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_Toc2770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rPr>
            <w:fldChar w:fldCharType="end"/>
          </w:r>
        </w:p>
        <w:p w14:paraId="60D4B1B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_Toc19092 </w:instrText>
          </w:r>
          <w:r>
            <w:rPr>
              <w:rFonts w:hint="eastAsia" w:ascii="黑体" w:hAnsi="黑体" w:eastAsia="黑体" w:cs="黑体"/>
              <w:color w:val="auto"/>
              <w:szCs w:val="30"/>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_Toc19092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rPr>
            <w:fldChar w:fldCharType="end"/>
          </w:r>
        </w:p>
        <w:p w14:paraId="04525956">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_Toc30426 </w:instrText>
          </w:r>
          <w:r>
            <w:rPr>
              <w:rFonts w:hint="eastAsia" w:ascii="黑体" w:hAnsi="黑体" w:eastAsia="黑体" w:cs="黑体"/>
              <w:color w:val="auto"/>
              <w:szCs w:val="30"/>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_Toc30426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569525D0">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_Toc30423 </w:instrText>
          </w:r>
          <w:r>
            <w:rPr>
              <w:rFonts w:hint="eastAsia" w:ascii="黑体" w:hAnsi="黑体" w:eastAsia="黑体" w:cs="黑体"/>
              <w:color w:val="auto"/>
              <w:szCs w:val="30"/>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_Toc30423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rPr>
            <w:fldChar w:fldCharType="end"/>
          </w:r>
        </w:p>
        <w:p w14:paraId="182E4F8A">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_Toc21026 </w:instrText>
          </w:r>
          <w:r>
            <w:rPr>
              <w:rFonts w:hint="eastAsia" w:ascii="黑体" w:hAnsi="黑体" w:eastAsia="黑体" w:cs="黑体"/>
              <w:color w:val="auto"/>
              <w:szCs w:val="30"/>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_Toc21026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rPr>
            <w:fldChar w:fldCharType="end"/>
          </w:r>
        </w:p>
        <w:p w14:paraId="33CC7E69">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_Toc12645 </w:instrText>
          </w:r>
          <w:r>
            <w:rPr>
              <w:rFonts w:hint="eastAsia" w:ascii="黑体" w:hAnsi="黑体" w:eastAsia="黑体" w:cs="黑体"/>
              <w:color w:val="auto"/>
              <w:szCs w:val="30"/>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_Toc12645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rPr>
            <w:fldChar w:fldCharType="end"/>
          </w:r>
        </w:p>
        <w:p w14:paraId="2C80833A">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_Toc30560 </w:instrText>
          </w:r>
          <w:r>
            <w:rPr>
              <w:rFonts w:hint="eastAsia" w:ascii="黑体" w:hAnsi="黑体" w:eastAsia="黑体" w:cs="黑体"/>
              <w:color w:val="auto"/>
              <w:szCs w:val="30"/>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_Toc30560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rPr>
            <w:fldChar w:fldCharType="end"/>
          </w:r>
        </w:p>
        <w:p w14:paraId="57094AEB">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_Toc5268 </w:instrText>
          </w:r>
          <w:r>
            <w:rPr>
              <w:rFonts w:hint="eastAsia" w:ascii="黑体" w:hAnsi="黑体" w:eastAsia="黑体" w:cs="黑体"/>
              <w:color w:val="auto"/>
              <w:szCs w:val="30"/>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_Toc5268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rPr>
            <w:fldChar w:fldCharType="end"/>
          </w:r>
        </w:p>
        <w:p w14:paraId="37F087B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_Toc24635 </w:instrText>
          </w:r>
          <w:r>
            <w:rPr>
              <w:rFonts w:hint="eastAsia" w:ascii="黑体" w:hAnsi="黑体" w:eastAsia="黑体" w:cs="黑体"/>
              <w:color w:val="auto"/>
              <w:szCs w:val="30"/>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_Toc24635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rPr>
            <w:fldChar w:fldCharType="end"/>
          </w:r>
        </w:p>
        <w:p w14:paraId="09B9B6E2">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_Toc367 </w:instrText>
          </w:r>
          <w:r>
            <w:rPr>
              <w:rFonts w:hint="eastAsia" w:ascii="黑体" w:hAnsi="黑体" w:eastAsia="黑体" w:cs="黑体"/>
              <w:color w:val="auto"/>
              <w:szCs w:val="30"/>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_Toc367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rPr>
            <w:fldChar w:fldCharType="end"/>
          </w:r>
        </w:p>
        <w:p w14:paraId="6982E7BE">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_Toc1930 </w:instrText>
          </w:r>
          <w:r>
            <w:rPr>
              <w:rFonts w:hint="eastAsia" w:ascii="黑体" w:hAnsi="黑体" w:eastAsia="黑体" w:cs="黑体"/>
              <w:color w:val="auto"/>
              <w:szCs w:val="30"/>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_Toc1930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rPr>
            <w:fldChar w:fldCharType="end"/>
          </w:r>
        </w:p>
        <w:p w14:paraId="67FAA08B">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_Toc5503 </w:instrText>
          </w:r>
          <w:r>
            <w:rPr>
              <w:rFonts w:hint="eastAsia" w:ascii="黑体" w:hAnsi="黑体" w:eastAsia="黑体" w:cs="黑体"/>
              <w:color w:val="auto"/>
              <w:szCs w:val="30"/>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_Toc5503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rPr>
            <w:fldChar w:fldCharType="end"/>
          </w:r>
        </w:p>
        <w:p w14:paraId="006F257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_Toc12926 </w:instrText>
          </w:r>
          <w:r>
            <w:rPr>
              <w:rFonts w:hint="eastAsia" w:ascii="黑体" w:hAnsi="黑体" w:eastAsia="黑体" w:cs="黑体"/>
              <w:color w:val="auto"/>
              <w:szCs w:val="30"/>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_Toc12926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rPr>
            <w:fldChar w:fldCharType="end"/>
          </w:r>
        </w:p>
        <w:p w14:paraId="250B0100">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_Toc20440 </w:instrText>
          </w:r>
          <w:r>
            <w:rPr>
              <w:rFonts w:hint="eastAsia" w:ascii="黑体" w:hAnsi="黑体" w:eastAsia="黑体" w:cs="黑体"/>
              <w:color w:val="auto"/>
              <w:szCs w:val="30"/>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_Toc20440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rPr>
            <w:fldChar w:fldCharType="end"/>
          </w:r>
        </w:p>
        <w:p w14:paraId="112F11B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_Toc32756 </w:instrText>
          </w:r>
          <w:r>
            <w:rPr>
              <w:rFonts w:hint="eastAsia" w:ascii="黑体" w:hAnsi="黑体" w:eastAsia="黑体" w:cs="黑体"/>
              <w:color w:val="auto"/>
              <w:szCs w:val="30"/>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rPr>
            <w:fldChar w:fldCharType="end"/>
          </w:r>
        </w:p>
        <w:p w14:paraId="3448D58C">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_Toc26517 </w:instrText>
          </w:r>
          <w:r>
            <w:rPr>
              <w:rFonts w:hint="eastAsia" w:ascii="黑体" w:hAnsi="黑体" w:eastAsia="黑体" w:cs="黑体"/>
              <w:color w:val="auto"/>
              <w:szCs w:val="30"/>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_Toc26517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rPr>
            <w:fldChar w:fldCharType="end"/>
          </w:r>
        </w:p>
        <w:p w14:paraId="756A3A42">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_Toc22407 </w:instrText>
          </w:r>
          <w:r>
            <w:rPr>
              <w:rFonts w:hint="eastAsia" w:ascii="黑体" w:hAnsi="黑体" w:eastAsia="黑体" w:cs="黑体"/>
              <w:color w:val="auto"/>
              <w:szCs w:val="30"/>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_Toc22407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rPr>
            <w:fldChar w:fldCharType="end"/>
          </w:r>
        </w:p>
        <w:p w14:paraId="382ED40C">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_Toc10020 </w:instrText>
          </w:r>
          <w:r>
            <w:rPr>
              <w:rFonts w:hint="eastAsia" w:ascii="黑体" w:hAnsi="黑体" w:eastAsia="黑体" w:cs="黑体"/>
              <w:color w:val="auto"/>
              <w:szCs w:val="30"/>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_Toc10020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rPr>
            <w:fldChar w:fldCharType="end"/>
          </w:r>
        </w:p>
        <w:p w14:paraId="4ABE8CE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_Toc24097 </w:instrText>
          </w:r>
          <w:r>
            <w:rPr>
              <w:rFonts w:hint="eastAsia" w:ascii="黑体" w:hAnsi="黑体" w:eastAsia="黑体" w:cs="黑体"/>
              <w:color w:val="auto"/>
              <w:szCs w:val="30"/>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_Toc24097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rPr>
            <w:fldChar w:fldCharType="end"/>
          </w:r>
        </w:p>
        <w:p w14:paraId="37B35B4A">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_Toc31513 </w:instrText>
          </w:r>
          <w:r>
            <w:rPr>
              <w:rFonts w:hint="eastAsia" w:ascii="黑体" w:hAnsi="黑体" w:eastAsia="黑体" w:cs="黑体"/>
              <w:color w:val="auto"/>
              <w:szCs w:val="30"/>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_Toc31513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rPr>
            <w:fldChar w:fldCharType="end"/>
          </w:r>
        </w:p>
        <w:p w14:paraId="0A98B3AE">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_Toc1047 </w:instrText>
          </w:r>
          <w:r>
            <w:rPr>
              <w:rFonts w:hint="eastAsia" w:ascii="黑体" w:hAnsi="黑体" w:eastAsia="黑体" w:cs="黑体"/>
              <w:color w:val="auto"/>
              <w:szCs w:val="30"/>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_Toc1047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rPr>
            <w:fldChar w:fldCharType="end"/>
          </w:r>
        </w:p>
        <w:p w14:paraId="217F14A8">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_Toc6233 </w:instrText>
          </w:r>
          <w:r>
            <w:rPr>
              <w:rFonts w:hint="eastAsia" w:ascii="黑体" w:hAnsi="黑体" w:eastAsia="黑体" w:cs="黑体"/>
              <w:color w:val="auto"/>
              <w:szCs w:val="30"/>
              <w:highlight w:val="none"/>
            </w:rPr>
            <w:fldChar w:fldCharType="separate"/>
          </w:r>
          <w:r>
            <w:rPr>
              <w:rFonts w:hint="eastAsia"/>
              <w:color w:val="auto"/>
              <w:highlight w:val="none"/>
            </w:rPr>
            <w:t>27.优惠政策</w:t>
          </w:r>
          <w:r>
            <w:rPr>
              <w:color w:val="auto"/>
              <w:highlight w:val="none"/>
            </w:rPr>
            <w:tab/>
          </w:r>
          <w:r>
            <w:rPr>
              <w:color w:val="auto"/>
              <w:highlight w:val="none"/>
            </w:rPr>
            <w:fldChar w:fldCharType="begin"/>
          </w:r>
          <w:r>
            <w:rPr>
              <w:color w:val="auto"/>
              <w:highlight w:val="none"/>
            </w:rPr>
            <w:instrText xml:space="preserve"> PAGEREF _Toc6233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rPr>
            <w:fldChar w:fldCharType="end"/>
          </w:r>
        </w:p>
        <w:p w14:paraId="067C256B">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_Toc8465 </w:instrText>
          </w:r>
          <w:r>
            <w:rPr>
              <w:rFonts w:hint="eastAsia" w:ascii="黑体" w:hAnsi="黑体" w:eastAsia="黑体" w:cs="黑体"/>
              <w:color w:val="auto"/>
              <w:szCs w:val="30"/>
              <w:highlight w:val="none"/>
            </w:rPr>
            <w:fldChar w:fldCharType="separate"/>
          </w:r>
          <w:r>
            <w:rPr>
              <w:rFonts w:hint="eastAsia"/>
              <w:color w:val="auto"/>
              <w:highlight w:val="none"/>
            </w:rPr>
            <w:t>2</w:t>
          </w:r>
          <w:r>
            <w:rPr>
              <w:rFonts w:hint="eastAsia"/>
              <w:color w:val="auto"/>
              <w:highlight w:val="none"/>
              <w:lang w:val="en-US" w:eastAsia="zh-CN"/>
            </w:rPr>
            <w:t>8</w:t>
          </w:r>
          <w:r>
            <w:rPr>
              <w:rFonts w:hint="eastAsia"/>
              <w:color w:val="auto"/>
              <w:highlight w:val="none"/>
            </w:rPr>
            <w:t>.纪律和保密事项</w:t>
          </w:r>
          <w:r>
            <w:rPr>
              <w:color w:val="auto"/>
              <w:highlight w:val="none"/>
            </w:rPr>
            <w:tab/>
          </w:r>
          <w:r>
            <w:rPr>
              <w:color w:val="auto"/>
              <w:highlight w:val="none"/>
            </w:rPr>
            <w:fldChar w:fldCharType="begin"/>
          </w:r>
          <w:r>
            <w:rPr>
              <w:color w:val="auto"/>
              <w:highlight w:val="none"/>
            </w:rPr>
            <w:instrText xml:space="preserve"> PAGEREF _Toc8465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rPr>
            <w:fldChar w:fldCharType="end"/>
          </w:r>
        </w:p>
        <w:p w14:paraId="629C8441">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_Toc31964 </w:instrText>
          </w:r>
          <w:r>
            <w:rPr>
              <w:rFonts w:hint="eastAsia" w:ascii="黑体" w:hAnsi="黑体" w:eastAsia="黑体" w:cs="黑体"/>
              <w:color w:val="auto"/>
              <w:szCs w:val="30"/>
              <w:highlight w:val="none"/>
            </w:rPr>
            <w:fldChar w:fldCharType="separate"/>
          </w:r>
          <w:r>
            <w:rPr>
              <w:rFonts w:hint="eastAsia"/>
              <w:color w:val="auto"/>
              <w:highlight w:val="none"/>
            </w:rPr>
            <w:t>2</w:t>
          </w:r>
          <w:r>
            <w:rPr>
              <w:rFonts w:hint="eastAsia"/>
              <w:color w:val="auto"/>
              <w:highlight w:val="none"/>
              <w:lang w:val="en-US" w:eastAsia="zh-CN"/>
            </w:rPr>
            <w:t>9</w:t>
          </w:r>
          <w:r>
            <w:rPr>
              <w:rFonts w:hint="eastAsia"/>
              <w:color w:val="auto"/>
              <w:highlight w:val="none"/>
            </w:rPr>
            <w:t>.合同授予标准</w:t>
          </w:r>
          <w:r>
            <w:rPr>
              <w:color w:val="auto"/>
              <w:highlight w:val="none"/>
            </w:rPr>
            <w:tab/>
          </w:r>
          <w:r>
            <w:rPr>
              <w:color w:val="auto"/>
              <w:highlight w:val="none"/>
            </w:rPr>
            <w:fldChar w:fldCharType="begin"/>
          </w:r>
          <w:r>
            <w:rPr>
              <w:color w:val="auto"/>
              <w:highlight w:val="none"/>
            </w:rPr>
            <w:instrText xml:space="preserve"> PAGEREF _Toc31964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rPr>
            <w:fldChar w:fldCharType="end"/>
          </w:r>
        </w:p>
        <w:p w14:paraId="61E034F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_Toc29777 </w:instrText>
          </w:r>
          <w:r>
            <w:rPr>
              <w:rFonts w:hint="eastAsia" w:ascii="黑体" w:hAnsi="黑体" w:eastAsia="黑体" w:cs="黑体"/>
              <w:color w:val="auto"/>
              <w:szCs w:val="30"/>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_Toc29777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rPr>
            <w:fldChar w:fldCharType="end"/>
          </w:r>
        </w:p>
        <w:p w14:paraId="3FAC38C5">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_Toc26465 </w:instrText>
          </w:r>
          <w:r>
            <w:rPr>
              <w:rFonts w:hint="eastAsia" w:ascii="黑体" w:hAnsi="黑体" w:eastAsia="黑体" w:cs="黑体"/>
              <w:color w:val="auto"/>
              <w:szCs w:val="30"/>
              <w:highlight w:val="none"/>
            </w:rPr>
            <w:fldChar w:fldCharType="separate"/>
          </w:r>
          <w:r>
            <w:rPr>
              <w:rFonts w:hint="eastAsia"/>
              <w:color w:val="auto"/>
              <w:highlight w:val="none"/>
            </w:rPr>
            <w:t>3</w:t>
          </w:r>
          <w:r>
            <w:rPr>
              <w:rFonts w:hint="eastAsia"/>
              <w:color w:val="auto"/>
              <w:highlight w:val="none"/>
              <w:lang w:val="en-US" w:eastAsia="zh-CN"/>
            </w:rPr>
            <w:t>1</w:t>
          </w:r>
          <w:r>
            <w:rPr>
              <w:rFonts w:hint="eastAsia"/>
              <w:color w:val="auto"/>
              <w:highlight w:val="none"/>
            </w:rPr>
            <w:t>.合同的签订与履行</w:t>
          </w:r>
          <w:r>
            <w:rPr>
              <w:color w:val="auto"/>
              <w:highlight w:val="none"/>
            </w:rPr>
            <w:tab/>
          </w:r>
          <w:r>
            <w:rPr>
              <w:color w:val="auto"/>
              <w:highlight w:val="none"/>
            </w:rPr>
            <w:fldChar w:fldCharType="begin"/>
          </w:r>
          <w:r>
            <w:rPr>
              <w:color w:val="auto"/>
              <w:highlight w:val="none"/>
            </w:rPr>
            <w:instrText xml:space="preserve"> PAGEREF _Toc26465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rPr>
            <w:fldChar w:fldCharType="end"/>
          </w:r>
        </w:p>
        <w:p w14:paraId="47C6C544">
          <w:pPr>
            <w:pStyle w:val="1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420" w:firstLineChars="20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_Toc21526 </w:instrText>
          </w:r>
          <w:r>
            <w:rPr>
              <w:rFonts w:hint="eastAsia" w:ascii="黑体" w:hAnsi="黑体" w:eastAsia="黑体" w:cs="黑体"/>
              <w:color w:val="auto"/>
              <w:szCs w:val="30"/>
              <w:highlight w:val="none"/>
            </w:rPr>
            <w:fldChar w:fldCharType="separate"/>
          </w:r>
          <w:r>
            <w:rPr>
              <w:rFonts w:hint="eastAsia"/>
              <w:color w:val="auto"/>
              <w:highlight w:val="none"/>
            </w:rPr>
            <w:t>3</w:t>
          </w:r>
          <w:r>
            <w:rPr>
              <w:rFonts w:hint="eastAsia"/>
              <w:color w:val="auto"/>
              <w:highlight w:val="none"/>
              <w:lang w:val="en-US" w:eastAsia="zh-CN"/>
            </w:rPr>
            <w:t>2</w:t>
          </w:r>
          <w:r>
            <w:rPr>
              <w:rFonts w:hint="eastAsia"/>
              <w:color w:val="auto"/>
              <w:highlight w:val="none"/>
            </w:rPr>
            <w:t>.招标文件的解释权</w:t>
          </w:r>
          <w:r>
            <w:rPr>
              <w:color w:val="auto"/>
              <w:highlight w:val="none"/>
            </w:rPr>
            <w:tab/>
          </w:r>
          <w:r>
            <w:rPr>
              <w:color w:val="auto"/>
              <w:highlight w:val="none"/>
            </w:rPr>
            <w:fldChar w:fldCharType="begin"/>
          </w:r>
          <w:r>
            <w:rPr>
              <w:color w:val="auto"/>
              <w:highlight w:val="none"/>
            </w:rPr>
            <w:instrText xml:space="preserve"> PAGEREF _Toc21526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rPr>
            <w:fldChar w:fldCharType="end"/>
          </w:r>
        </w:p>
        <w:p w14:paraId="75C7830B">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color w:val="auto"/>
              <w:highlight w:val="none"/>
            </w:rPr>
          </w:pPr>
          <w:r>
            <w:rPr>
              <w:rFonts w:hint="eastAsia" w:ascii="黑体" w:hAnsi="黑体" w:eastAsia="黑体" w:cs="黑体"/>
              <w:color w:val="auto"/>
              <w:szCs w:val="30"/>
              <w:highlight w:val="none"/>
            </w:rPr>
            <w:fldChar w:fldCharType="begin"/>
          </w:r>
          <w:r>
            <w:rPr>
              <w:rFonts w:hint="eastAsia" w:ascii="黑体" w:hAnsi="黑体" w:eastAsia="黑体" w:cs="黑体"/>
              <w:color w:val="auto"/>
              <w:szCs w:val="30"/>
              <w:highlight w:val="none"/>
            </w:rPr>
            <w:instrText xml:space="preserve"> HYPERLINK \l _Toc1468 </w:instrText>
          </w:r>
          <w:r>
            <w:rPr>
              <w:rFonts w:hint="eastAsia" w:ascii="黑体" w:hAnsi="黑体" w:eastAsia="黑体" w:cs="黑体"/>
              <w:color w:val="auto"/>
              <w:szCs w:val="30"/>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_Toc1468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color w:val="auto"/>
              <w:szCs w:val="30"/>
              <w:highlight w:val="none"/>
            </w:rPr>
            <w:fldChar w:fldCharType="end"/>
          </w:r>
        </w:p>
        <w:p w14:paraId="6E52C3E4">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_Toc22191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第四篇 详细评审</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_Toc22191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42</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780059B3">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_Toc15331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第五篇 合同文本参考格式</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_Toc15331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45</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52DBE309">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_Toc25451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第六篇 投标文件格式</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_Toc25451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50</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4E823FD8">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_Toc17641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第七篇 开标文件格式</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_Toc17641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73</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0EB37C14">
          <w:pPr>
            <w:pStyle w:val="15"/>
            <w:keepNext w:val="0"/>
            <w:keepLines w:val="0"/>
            <w:pageBreakBefore w:val="0"/>
            <w:tabs>
              <w:tab w:val="right" w:leader="dot" w:pos="8306"/>
            </w:tabs>
            <w:kinsoku/>
            <w:wordWrap/>
            <w:overflowPunct/>
            <w:topLinePunct w:val="0"/>
            <w:autoSpaceDE/>
            <w:autoSpaceDN/>
            <w:bidi w:val="0"/>
            <w:adjustRightInd/>
            <w:snapToGrid/>
            <w:spacing w:after="0" w:line="240" w:lineRule="auto"/>
            <w:ind w:left="0" w:leftChars="0"/>
            <w:textAlignment w:val="auto"/>
            <w:rPr>
              <w:rFonts w:hint="eastAsia" w:ascii="Times New Roman" w:hAnsi="Times New Roman" w:eastAsia="宋体"/>
              <w:color w:val="auto"/>
              <w:highlight w:val="none"/>
            </w:rPr>
          </w:pP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HYPERLINK \l _Toc25636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第八篇 其它文件格式（如有需要）</w:t>
          </w:r>
          <w:r>
            <w:rPr>
              <w:rFonts w:hint="eastAsia" w:ascii="Times New Roman" w:hAnsi="Times New Roman" w:eastAsia="宋体"/>
              <w:color w:val="auto"/>
              <w:highlight w:val="none"/>
            </w:rPr>
            <w:tab/>
          </w:r>
          <w:r>
            <w:rPr>
              <w:rFonts w:hint="eastAsia" w:ascii="Times New Roman" w:hAnsi="Times New Roman" w:eastAsia="宋体"/>
              <w:color w:val="auto"/>
              <w:highlight w:val="none"/>
            </w:rPr>
            <w:fldChar w:fldCharType="begin"/>
          </w:r>
          <w:r>
            <w:rPr>
              <w:rFonts w:hint="eastAsia" w:ascii="Times New Roman" w:hAnsi="Times New Roman" w:eastAsia="宋体"/>
              <w:color w:val="auto"/>
              <w:highlight w:val="none"/>
            </w:rPr>
            <w:instrText xml:space="preserve"> PAGEREF _Toc25636 \h </w:instrText>
          </w:r>
          <w:r>
            <w:rPr>
              <w:rFonts w:hint="eastAsia" w:ascii="Times New Roman" w:hAnsi="Times New Roman" w:eastAsia="宋体"/>
              <w:color w:val="auto"/>
              <w:highlight w:val="none"/>
            </w:rPr>
            <w:fldChar w:fldCharType="separate"/>
          </w:r>
          <w:r>
            <w:rPr>
              <w:rFonts w:hint="eastAsia" w:ascii="Times New Roman" w:hAnsi="Times New Roman" w:eastAsia="宋体"/>
              <w:color w:val="auto"/>
              <w:highlight w:val="none"/>
            </w:rPr>
            <w:t>75</w:t>
          </w:r>
          <w:r>
            <w:rPr>
              <w:rFonts w:hint="eastAsia" w:ascii="Times New Roman" w:hAnsi="Times New Roman" w:eastAsia="宋体"/>
              <w:color w:val="auto"/>
              <w:highlight w:val="none"/>
            </w:rPr>
            <w:fldChar w:fldCharType="end"/>
          </w:r>
          <w:r>
            <w:rPr>
              <w:rFonts w:hint="eastAsia" w:ascii="Times New Roman" w:hAnsi="Times New Roman" w:eastAsia="宋体"/>
              <w:color w:val="auto"/>
              <w:highlight w:val="none"/>
            </w:rPr>
            <w:fldChar w:fldCharType="end"/>
          </w:r>
        </w:p>
        <w:p w14:paraId="14A84513">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14:paraId="0CAF8086">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0DED68F8">
      <w:pPr>
        <w:pStyle w:val="2"/>
        <w:numPr>
          <w:ilvl w:val="0"/>
          <w:numId w:val="1"/>
        </w:numPr>
        <w:rPr>
          <w:color w:val="auto"/>
          <w:highlight w:val="none"/>
        </w:rPr>
      </w:pPr>
      <w:bookmarkStart w:id="9" w:name="_Toc4270"/>
      <w:r>
        <w:rPr>
          <w:rFonts w:hint="eastAsia"/>
          <w:color w:val="auto"/>
          <w:highlight w:val="none"/>
        </w:rPr>
        <w:t>投标邀请</w:t>
      </w:r>
      <w:bookmarkEnd w:id="9"/>
    </w:p>
    <w:p w14:paraId="70F50E5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5FFFD8A3">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东莞市南城社区卫生服务中心2025年医疗设备采购项目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09</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3980447D">
      <w:pPr>
        <w:spacing w:line="360" w:lineRule="auto"/>
        <w:rPr>
          <w:rFonts w:ascii="宋体" w:hAnsi="宋体" w:cs="宋体"/>
          <w:color w:val="auto"/>
          <w:szCs w:val="21"/>
          <w:highlight w:val="none"/>
        </w:rPr>
      </w:pPr>
    </w:p>
    <w:p w14:paraId="564C5834">
      <w:pPr>
        <w:pStyle w:val="3"/>
        <w:spacing w:line="360" w:lineRule="auto"/>
        <w:jc w:val="left"/>
        <w:rPr>
          <w:rFonts w:ascii="宋体" w:hAnsi="宋体" w:cs="宋体"/>
          <w:bCs/>
          <w:color w:val="auto"/>
          <w:sz w:val="21"/>
          <w:szCs w:val="21"/>
          <w:highlight w:val="none"/>
        </w:rPr>
      </w:pPr>
      <w:bookmarkStart w:id="10" w:name="_Toc28359079"/>
      <w:bookmarkStart w:id="11" w:name="_Toc15540"/>
      <w:bookmarkStart w:id="12" w:name="_Toc2169"/>
      <w:bookmarkStart w:id="13" w:name="_Toc35393790"/>
      <w:bookmarkStart w:id="14" w:name="_Toc35393621"/>
      <w:bookmarkStart w:id="15" w:name="_Toc28359002"/>
      <w:bookmarkStart w:id="16" w:name="_Toc10439"/>
      <w:bookmarkStart w:id="17" w:name="_Hlk24379207"/>
      <w:r>
        <w:rPr>
          <w:rFonts w:hint="eastAsia" w:ascii="宋体" w:hAnsi="宋体" w:cs="宋体"/>
          <w:bCs/>
          <w:color w:val="auto"/>
          <w:sz w:val="21"/>
          <w:szCs w:val="21"/>
          <w:highlight w:val="none"/>
        </w:rPr>
        <w:t>一、项目基本情况</w:t>
      </w:r>
      <w:bookmarkEnd w:id="10"/>
      <w:bookmarkEnd w:id="11"/>
      <w:bookmarkEnd w:id="12"/>
      <w:bookmarkEnd w:id="13"/>
      <w:bookmarkEnd w:id="14"/>
      <w:bookmarkEnd w:id="15"/>
      <w:bookmarkEnd w:id="16"/>
    </w:p>
    <w:p w14:paraId="2D35A36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GSDG2025-008A</w:t>
      </w:r>
    </w:p>
    <w:p w14:paraId="504FC5D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东莞市南城社区卫生服务中心2025年医疗设备采购项目</w:t>
      </w:r>
    </w:p>
    <w:bookmarkEnd w:id="17"/>
    <w:p w14:paraId="7EF2E27F">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项目预算：¥579,000.00元</w:t>
      </w:r>
    </w:p>
    <w:p w14:paraId="1112C6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4CD9A784">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687"/>
        <w:gridCol w:w="3050"/>
      </w:tblGrid>
      <w:tr w14:paraId="34B9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7" w:type="dxa"/>
            <w:vAlign w:val="center"/>
          </w:tcPr>
          <w:p w14:paraId="5BEF461F">
            <w:pPr>
              <w:spacing w:line="360" w:lineRule="auto"/>
              <w:jc w:val="center"/>
              <w:rPr>
                <w:rFonts w:hAnsi="宋体"/>
                <w:color w:val="auto"/>
                <w:szCs w:val="21"/>
                <w:highlight w:val="none"/>
              </w:rPr>
            </w:pPr>
            <w:r>
              <w:rPr>
                <w:rFonts w:hint="eastAsia" w:hAnsi="宋体"/>
                <w:color w:val="auto"/>
                <w:szCs w:val="21"/>
                <w:highlight w:val="none"/>
              </w:rPr>
              <w:t>包号</w:t>
            </w:r>
          </w:p>
        </w:tc>
        <w:tc>
          <w:tcPr>
            <w:tcW w:w="4687" w:type="dxa"/>
            <w:vAlign w:val="center"/>
          </w:tcPr>
          <w:p w14:paraId="7BDA8526">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050" w:type="dxa"/>
            <w:vAlign w:val="center"/>
          </w:tcPr>
          <w:p w14:paraId="0512F80B">
            <w:pPr>
              <w:spacing w:line="360" w:lineRule="auto"/>
              <w:jc w:val="center"/>
              <w:rPr>
                <w:rFonts w:hAnsi="宋体"/>
                <w:b/>
                <w:color w:val="auto"/>
                <w:szCs w:val="21"/>
                <w:highlight w:val="none"/>
              </w:rPr>
            </w:pPr>
            <w:r>
              <w:rPr>
                <w:rFonts w:hint="eastAsia" w:hAnsi="宋体"/>
                <w:b/>
                <w:color w:val="auto"/>
                <w:szCs w:val="21"/>
                <w:highlight w:val="none"/>
                <w:lang w:val="en-US" w:eastAsia="zh-CN"/>
              </w:rPr>
              <w:t>供货期</w:t>
            </w:r>
          </w:p>
        </w:tc>
      </w:tr>
      <w:tr w14:paraId="3137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77" w:type="dxa"/>
            <w:vAlign w:val="center"/>
          </w:tcPr>
          <w:p w14:paraId="38796022">
            <w:pPr>
              <w:spacing w:line="360" w:lineRule="auto"/>
              <w:jc w:val="center"/>
              <w:rPr>
                <w:rFonts w:hAnsi="宋体"/>
                <w:color w:val="auto"/>
                <w:szCs w:val="21"/>
                <w:highlight w:val="none"/>
              </w:rPr>
            </w:pPr>
            <w:r>
              <w:rPr>
                <w:rFonts w:hint="eastAsia" w:hAnsi="宋体"/>
                <w:color w:val="auto"/>
                <w:szCs w:val="21"/>
                <w:highlight w:val="none"/>
              </w:rPr>
              <w:t>包A</w:t>
            </w:r>
          </w:p>
        </w:tc>
        <w:tc>
          <w:tcPr>
            <w:tcW w:w="4687" w:type="dxa"/>
            <w:vAlign w:val="center"/>
          </w:tcPr>
          <w:p w14:paraId="28D11007">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东莞市南城社区卫生服务中心2025年医疗设备采购项目</w:t>
            </w:r>
          </w:p>
        </w:tc>
        <w:tc>
          <w:tcPr>
            <w:tcW w:w="3050" w:type="dxa"/>
            <w:vAlign w:val="center"/>
          </w:tcPr>
          <w:p w14:paraId="1ED2AF86">
            <w:pPr>
              <w:spacing w:line="360" w:lineRule="auto"/>
              <w:jc w:val="center"/>
              <w:rPr>
                <w:rFonts w:hAnsi="宋体"/>
                <w:color w:val="auto"/>
                <w:szCs w:val="21"/>
                <w:highlight w:val="none"/>
              </w:rPr>
            </w:pPr>
            <w:r>
              <w:rPr>
                <w:rFonts w:hint="eastAsia" w:ascii="宋体" w:hAnsi="宋体" w:cs="宋体"/>
                <w:color w:val="auto"/>
                <w:sz w:val="21"/>
                <w:szCs w:val="21"/>
                <w:highlight w:val="none"/>
                <w:lang w:eastAsia="zh-CN"/>
              </w:rPr>
              <w:t>★合同签订后1个月内完成交货安装、调试及验收</w:t>
            </w:r>
            <w:r>
              <w:rPr>
                <w:rFonts w:hint="eastAsia" w:ascii="宋体" w:hAnsi="宋体" w:eastAsia="宋体" w:cs="宋体"/>
                <w:color w:val="auto"/>
                <w:sz w:val="21"/>
                <w:szCs w:val="21"/>
                <w:highlight w:val="none"/>
                <w:lang w:eastAsia="zh-CN"/>
              </w:rPr>
              <w:t>。</w:t>
            </w:r>
          </w:p>
        </w:tc>
      </w:tr>
    </w:tbl>
    <w:p w14:paraId="2B1D2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14:paraId="76654E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14:paraId="1AEEC18F">
      <w:pPr>
        <w:pStyle w:val="3"/>
        <w:spacing w:line="360" w:lineRule="auto"/>
        <w:jc w:val="left"/>
        <w:rPr>
          <w:rFonts w:ascii="宋体" w:hAnsi="宋体" w:cs="宋体"/>
          <w:b w:val="0"/>
          <w:color w:val="auto"/>
          <w:sz w:val="21"/>
          <w:szCs w:val="21"/>
          <w:highlight w:val="none"/>
        </w:rPr>
      </w:pPr>
      <w:bookmarkStart w:id="18" w:name="_Toc35393791"/>
      <w:bookmarkStart w:id="19" w:name="_Toc35393622"/>
      <w:bookmarkStart w:id="20" w:name="_Toc28359080"/>
      <w:bookmarkStart w:id="21" w:name="_Toc19620"/>
      <w:bookmarkStart w:id="22" w:name="_Toc25198"/>
      <w:bookmarkStart w:id="23" w:name="_Toc28359003"/>
      <w:bookmarkStart w:id="24" w:name="_Toc28849"/>
      <w:r>
        <w:rPr>
          <w:rFonts w:hint="eastAsia" w:ascii="宋体" w:hAnsi="宋体" w:cs="宋体"/>
          <w:bCs/>
          <w:color w:val="auto"/>
          <w:sz w:val="21"/>
          <w:szCs w:val="21"/>
          <w:highlight w:val="none"/>
        </w:rPr>
        <w:t>二、申请人的资格要求：</w:t>
      </w:r>
      <w:bookmarkEnd w:id="18"/>
      <w:bookmarkEnd w:id="19"/>
      <w:bookmarkEnd w:id="20"/>
      <w:bookmarkEnd w:id="21"/>
      <w:bookmarkEnd w:id="22"/>
      <w:bookmarkEnd w:id="23"/>
      <w:bookmarkEnd w:id="24"/>
    </w:p>
    <w:p w14:paraId="54CB1F71">
      <w:pPr>
        <w:widowControl/>
        <w:spacing w:line="360" w:lineRule="auto"/>
        <w:ind w:firstLine="420" w:firstLineChars="200"/>
        <w:outlineLvl w:val="2"/>
        <w:rPr>
          <w:rFonts w:ascii="宋体" w:hAnsi="宋体"/>
          <w:color w:val="auto"/>
          <w:szCs w:val="21"/>
          <w:highlight w:val="none"/>
        </w:rPr>
      </w:pPr>
      <w:bookmarkStart w:id="25" w:name="_Toc16211"/>
      <w:bookmarkStart w:id="26" w:name="_Toc8392"/>
      <w:bookmarkStart w:id="27" w:name="_Toc13428"/>
      <w:bookmarkStart w:id="28" w:name="_Toc28359004"/>
      <w:bookmarkStart w:id="29"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25"/>
      <w:bookmarkEnd w:id="26"/>
      <w:bookmarkEnd w:id="27"/>
    </w:p>
    <w:p w14:paraId="723A31E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B1C37F8">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（提供相关证明资料或参考投标文件格式“资格条件声明函”作相关承诺）</w:t>
      </w:r>
    </w:p>
    <w:p w14:paraId="4C8A391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2024年度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（提供相关证明资料或参考投标文件格式“资格条件声明函”作相关承诺）</w:t>
      </w:r>
    </w:p>
    <w:p w14:paraId="15A85F6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（提供相关证明资料或参考投标文件格式“资格条件声明函”作相关承诺）</w:t>
      </w:r>
    </w:p>
    <w:p w14:paraId="37959925">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0321828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www.ccgp.gov.cn)“政府采购严重违法失信行为信息记录”中的禁止参加政府采购活动期间。（以招标代理机构于投标截止时间当天在“信用中国”网站（www.creditchina.gov.cn）及中国政府采购网（http</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//www.ccgp.gov.cn/）查询结果为准，如相关失信记录已失效，供应商需提供相关证明资料）。 </w:t>
      </w:r>
    </w:p>
    <w:p w14:paraId="7E1F084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7392DB83">
      <w:pPr>
        <w:widowControl/>
        <w:spacing w:line="360" w:lineRule="auto"/>
        <w:ind w:firstLine="420" w:firstLineChars="200"/>
        <w:rPr>
          <w:rFonts w:hint="eastAsia" w:ascii="宋体" w:hAnsi="宋体"/>
          <w:color w:val="auto"/>
          <w:szCs w:val="21"/>
          <w:highlight w:val="none"/>
        </w:rPr>
      </w:pPr>
      <w:bookmarkStart w:id="30" w:name="_Toc26119"/>
      <w:r>
        <w:rPr>
          <w:rFonts w:hint="eastAsia" w:ascii="宋体" w:hAnsi="宋体"/>
          <w:color w:val="auto"/>
          <w:szCs w:val="21"/>
          <w:highlight w:val="none"/>
        </w:rPr>
        <w:t>2.落实政府采购政策需满足的资格要求：</w:t>
      </w:r>
    </w:p>
    <w:p w14:paraId="3AD50518">
      <w:pPr>
        <w:widowControl/>
        <w:spacing w:line="360" w:lineRule="auto"/>
        <w:ind w:firstLine="422" w:firstLineChars="200"/>
        <w:rPr>
          <w:rFonts w:hint="eastAsia" w:ascii="宋体" w:hAnsi="宋体" w:eastAsia="宋体"/>
          <w:b w:val="0"/>
          <w:bCs w:val="0"/>
          <w:color w:val="auto"/>
          <w:szCs w:val="21"/>
          <w:highlight w:val="none"/>
          <w:lang w:val="en-US" w:eastAsia="zh-CN"/>
        </w:rPr>
      </w:pPr>
      <w:r>
        <w:rPr>
          <w:rFonts w:hint="eastAsia" w:ascii="宋体" w:hAnsi="宋体"/>
          <w:b/>
          <w:bCs/>
          <w:color w:val="auto"/>
          <w:szCs w:val="21"/>
          <w:highlight w:val="none"/>
          <w:lang w:val="en-US" w:eastAsia="zh-CN"/>
        </w:rPr>
        <w:t>本项目不属于专门面向中小企业的采购项目，本项目中小企业划分标准所属行业为：工业。</w:t>
      </w:r>
      <w:r>
        <w:rPr>
          <w:rFonts w:hint="eastAsia" w:ascii="宋体" w:hAnsi="宋体"/>
          <w:b w:val="0"/>
          <w:bCs w:val="0"/>
          <w:color w:val="auto"/>
          <w:szCs w:val="21"/>
          <w:highlight w:val="none"/>
          <w:lang w:val="en-US" w:eastAsia="zh-CN"/>
        </w:rPr>
        <w:t>监狱企业、残疾人福利单位视同小型、微型企业。（注：中小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14:paraId="3F2B0AA4">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本项目的特定资格要求：</w:t>
      </w:r>
      <w:bookmarkEnd w:id="30"/>
    </w:p>
    <w:p w14:paraId="77ACBE7A">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①投标人为经营企业的，从事第三类医疗器械经营的应取得《医疗器械经营许可证》（具备相应经营范围）。②投标人为生产厂商的，从事第二类或第三类医疗器械生产的厂商，应取得《医疗器械生产许可证》（具备相应生产范围）。③投标产品若属于中国医疗器械注册管理范围内的，则应取得监督管理部门颁发的相应的《中华人民共和国医疗器械注册证》。</w:t>
      </w:r>
    </w:p>
    <w:p w14:paraId="1F4BE08B">
      <w:pPr>
        <w:pStyle w:val="3"/>
        <w:spacing w:line="360" w:lineRule="auto"/>
        <w:jc w:val="left"/>
        <w:rPr>
          <w:rFonts w:ascii="宋体" w:hAnsi="宋体" w:cs="宋体"/>
          <w:bCs/>
          <w:color w:val="auto"/>
          <w:sz w:val="21"/>
          <w:szCs w:val="21"/>
          <w:highlight w:val="none"/>
        </w:rPr>
      </w:pPr>
      <w:bookmarkStart w:id="31" w:name="_Toc173"/>
      <w:bookmarkStart w:id="32" w:name="_Toc35393623"/>
      <w:bookmarkStart w:id="33" w:name="_Toc35393792"/>
      <w:bookmarkStart w:id="34" w:name="_Toc4017"/>
      <w:bookmarkStart w:id="35" w:name="_Toc8143"/>
      <w:r>
        <w:rPr>
          <w:rFonts w:hint="eastAsia" w:ascii="宋体" w:hAnsi="宋体" w:cs="宋体"/>
          <w:bCs/>
          <w:color w:val="auto"/>
          <w:sz w:val="21"/>
          <w:szCs w:val="21"/>
          <w:highlight w:val="none"/>
        </w:rPr>
        <w:t>三、获取招标文件</w:t>
      </w:r>
      <w:bookmarkEnd w:id="28"/>
      <w:bookmarkEnd w:id="29"/>
      <w:bookmarkEnd w:id="31"/>
      <w:bookmarkEnd w:id="32"/>
      <w:bookmarkEnd w:id="33"/>
      <w:bookmarkEnd w:id="34"/>
      <w:bookmarkEnd w:id="35"/>
    </w:p>
    <w:p w14:paraId="6252F646">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bookmarkStart w:id="268" w:name="_GoBack"/>
      <w:bookmarkEnd w:id="268"/>
    </w:p>
    <w:p w14:paraId="7E850BBC">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日（节假日除外），上午9：00～12：00，下午14：30～17：30（北京时间）； </w:t>
      </w:r>
    </w:p>
    <w:p w14:paraId="6EC193E6">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w:t>
      </w:r>
      <w:r>
        <w:rPr>
          <w:rFonts w:hint="eastAsia" w:ascii="宋体" w:hAnsi="宋体" w:cs="宋体"/>
          <w:color w:val="auto"/>
          <w:szCs w:val="21"/>
          <w:highlight w:val="none"/>
          <w:lang w:val="en-US" w:eastAsia="zh-CN"/>
        </w:rPr>
        <w:t>邓先生</w:t>
      </w:r>
      <w:r>
        <w:rPr>
          <w:rFonts w:hint="eastAsia" w:ascii="宋体" w:hAnsi="宋体" w:cs="宋体"/>
          <w:color w:val="auto"/>
          <w:szCs w:val="21"/>
          <w:highlight w:val="none"/>
        </w:rPr>
        <w:t>。</w:t>
      </w:r>
    </w:p>
    <w:p w14:paraId="1F04F2D3">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w:t>
      </w:r>
      <w:r>
        <w:rPr>
          <w:rFonts w:hint="eastAsia" w:ascii="宋体" w:hAnsi="宋体"/>
          <w:color w:val="auto"/>
          <w:szCs w:val="21"/>
          <w:highlight w:val="none"/>
        </w:rPr>
        <w:t>中国采购与招标网</w:t>
      </w:r>
      <w:r>
        <w:rPr>
          <w:rFonts w:hint="eastAsia" w:ascii="宋体" w:hAnsi="宋体" w:cs="宋体"/>
          <w:color w:val="auto"/>
          <w:szCs w:val="21"/>
          <w:highlight w:val="none"/>
        </w:rPr>
        <w:t>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14:paraId="38C48436">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6B26FF64">
      <w:pPr>
        <w:pStyle w:val="28"/>
        <w:tabs>
          <w:tab w:val="left" w:pos="804"/>
        </w:tabs>
        <w:autoSpaceDE w:val="0"/>
        <w:autoSpaceDN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邓祺</w:t>
      </w:r>
    </w:p>
    <w:p w14:paraId="5572554F">
      <w:pPr>
        <w:pStyle w:val="28"/>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6D7F0D3C">
      <w:pPr>
        <w:pStyle w:val="28"/>
        <w:tabs>
          <w:tab w:val="left" w:pos="804"/>
        </w:tabs>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14:paraId="06FCA0DC">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14:paraId="3DFB2198">
      <w:pPr>
        <w:pStyle w:val="3"/>
        <w:spacing w:line="360" w:lineRule="auto"/>
        <w:jc w:val="left"/>
        <w:rPr>
          <w:rFonts w:ascii="宋体" w:hAnsi="宋体" w:cs="宋体"/>
          <w:bCs/>
          <w:color w:val="auto"/>
          <w:sz w:val="21"/>
          <w:szCs w:val="21"/>
          <w:highlight w:val="none"/>
        </w:rPr>
      </w:pPr>
      <w:bookmarkStart w:id="36" w:name="_Toc28359005"/>
      <w:bookmarkStart w:id="37" w:name="_Toc28359082"/>
      <w:bookmarkStart w:id="38" w:name="_Toc35393624"/>
      <w:bookmarkStart w:id="39" w:name="_Toc16731"/>
      <w:bookmarkStart w:id="40" w:name="_Toc28585"/>
      <w:bookmarkStart w:id="41" w:name="_Toc10892"/>
      <w:bookmarkStart w:id="42" w:name="_Toc35393793"/>
      <w:r>
        <w:rPr>
          <w:rFonts w:hint="eastAsia" w:ascii="宋体" w:hAnsi="宋体" w:cs="宋体"/>
          <w:bCs/>
          <w:color w:val="auto"/>
          <w:sz w:val="21"/>
          <w:szCs w:val="21"/>
          <w:highlight w:val="none"/>
        </w:rPr>
        <w:t>四、提交投标文件</w:t>
      </w:r>
      <w:bookmarkEnd w:id="36"/>
      <w:bookmarkEnd w:id="37"/>
      <w:r>
        <w:rPr>
          <w:rFonts w:hint="eastAsia" w:ascii="宋体" w:hAnsi="宋体" w:cs="宋体"/>
          <w:bCs/>
          <w:color w:val="auto"/>
          <w:sz w:val="21"/>
          <w:szCs w:val="21"/>
          <w:highlight w:val="none"/>
        </w:rPr>
        <w:t>截止时间、开标时间和地点</w:t>
      </w:r>
      <w:bookmarkEnd w:id="38"/>
      <w:bookmarkEnd w:id="39"/>
      <w:bookmarkEnd w:id="40"/>
      <w:bookmarkEnd w:id="41"/>
      <w:bookmarkEnd w:id="42"/>
    </w:p>
    <w:p w14:paraId="11DA35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1、递交投标文件时间：2025年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:30（北京时间）</w:t>
      </w:r>
    </w:p>
    <w:p w14:paraId="09ACD7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2、投标截止及开标时间：2025年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时30分（北京时间）</w:t>
      </w:r>
    </w:p>
    <w:p w14:paraId="4096E065">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3、地点：东莞市南城街道鸿福西路81号国际商会大厦13A层01室</w:t>
      </w:r>
      <w:r>
        <w:rPr>
          <w:rFonts w:hint="eastAsia" w:ascii="宋体" w:hAnsi="宋体" w:eastAsia="宋体" w:cs="宋体"/>
          <w:i w:val="0"/>
          <w:iCs w:val="0"/>
          <w:caps w:val="0"/>
          <w:color w:val="auto"/>
          <w:spacing w:val="0"/>
          <w:sz w:val="21"/>
          <w:szCs w:val="21"/>
          <w:highlight w:val="none"/>
        </w:rPr>
        <w:t>。</w:t>
      </w:r>
    </w:p>
    <w:p w14:paraId="07EC7177">
      <w:pPr>
        <w:pStyle w:val="3"/>
        <w:spacing w:line="360" w:lineRule="auto"/>
        <w:jc w:val="left"/>
        <w:rPr>
          <w:rFonts w:ascii="宋体" w:hAnsi="宋体" w:cs="宋体"/>
          <w:bCs/>
          <w:color w:val="auto"/>
          <w:sz w:val="21"/>
          <w:szCs w:val="21"/>
          <w:highlight w:val="none"/>
        </w:rPr>
      </w:pPr>
      <w:bookmarkStart w:id="43" w:name="_Toc28359007"/>
      <w:bookmarkStart w:id="44" w:name="_Toc35393625"/>
      <w:bookmarkStart w:id="45" w:name="_Toc17500"/>
      <w:bookmarkStart w:id="46" w:name="_Toc28359084"/>
      <w:bookmarkStart w:id="47" w:name="_Toc35393794"/>
      <w:bookmarkStart w:id="48" w:name="_Toc32092"/>
      <w:bookmarkStart w:id="49" w:name="_Toc25695"/>
      <w:r>
        <w:rPr>
          <w:rFonts w:hint="eastAsia" w:ascii="宋体" w:hAnsi="宋体" w:cs="宋体"/>
          <w:bCs/>
          <w:color w:val="auto"/>
          <w:sz w:val="21"/>
          <w:szCs w:val="21"/>
          <w:highlight w:val="none"/>
        </w:rPr>
        <w:t>五、公告期限</w:t>
      </w:r>
      <w:bookmarkEnd w:id="43"/>
      <w:bookmarkEnd w:id="44"/>
      <w:bookmarkEnd w:id="45"/>
      <w:bookmarkEnd w:id="46"/>
      <w:bookmarkEnd w:id="47"/>
      <w:bookmarkEnd w:id="48"/>
      <w:bookmarkEnd w:id="49"/>
    </w:p>
    <w:p w14:paraId="7BBA91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80BCEE8">
      <w:pPr>
        <w:pStyle w:val="3"/>
        <w:spacing w:line="360" w:lineRule="auto"/>
        <w:jc w:val="left"/>
        <w:rPr>
          <w:rFonts w:ascii="宋体" w:hAnsi="宋体" w:cs="宋体"/>
          <w:bCs/>
          <w:color w:val="auto"/>
          <w:sz w:val="21"/>
          <w:szCs w:val="21"/>
          <w:highlight w:val="none"/>
        </w:rPr>
      </w:pPr>
      <w:bookmarkStart w:id="50" w:name="_Toc35393626"/>
      <w:bookmarkStart w:id="51" w:name="_Toc1519"/>
      <w:bookmarkStart w:id="52" w:name="_Toc10115"/>
      <w:bookmarkStart w:id="53" w:name="_Toc12747"/>
      <w:bookmarkStart w:id="54" w:name="_Toc35393795"/>
      <w:r>
        <w:rPr>
          <w:rFonts w:hint="eastAsia" w:ascii="宋体" w:hAnsi="宋体" w:cs="宋体"/>
          <w:bCs/>
          <w:color w:val="auto"/>
          <w:sz w:val="21"/>
          <w:szCs w:val="21"/>
          <w:highlight w:val="none"/>
        </w:rPr>
        <w:t>六、其他补充事宜</w:t>
      </w:r>
      <w:bookmarkEnd w:id="50"/>
      <w:bookmarkEnd w:id="51"/>
      <w:bookmarkEnd w:id="52"/>
      <w:bookmarkEnd w:id="53"/>
      <w:bookmarkEnd w:id="54"/>
    </w:p>
    <w:p w14:paraId="6C45C7C7">
      <w:pPr>
        <w:widowControl/>
        <w:spacing w:line="360" w:lineRule="auto"/>
        <w:ind w:firstLine="420" w:firstLineChars="200"/>
        <w:rPr>
          <w:rFonts w:ascii="宋体" w:hAnsi="宋体"/>
          <w:color w:val="auto"/>
          <w:szCs w:val="21"/>
          <w:highlight w:val="none"/>
        </w:rPr>
      </w:pPr>
      <w:bookmarkStart w:id="55" w:name="_Toc28359008"/>
      <w:bookmarkStart w:id="56" w:name="_Toc35393627"/>
      <w:bookmarkStart w:id="57" w:name="_Toc35393796"/>
      <w:bookmarkStart w:id="58" w:name="_Toc28359085"/>
      <w:r>
        <w:rPr>
          <w:rFonts w:hint="eastAsia" w:ascii="宋体" w:hAnsi="宋体"/>
          <w:color w:val="auto"/>
          <w:szCs w:val="21"/>
          <w:highlight w:val="none"/>
        </w:rPr>
        <w:t>1、招标文件公示/下载媒体</w:t>
      </w:r>
    </w:p>
    <w:p w14:paraId="123A5455">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中国采购与招标网(https</w:t>
      </w:r>
      <w:r>
        <w:rPr>
          <w:rFonts w:hint="eastAsia" w:ascii="宋体" w:hAnsi="宋体"/>
          <w:color w:val="auto"/>
          <w:szCs w:val="21"/>
          <w:highlight w:val="none"/>
          <w:lang w:eastAsia="zh-CN"/>
        </w:rPr>
        <w:t>：</w:t>
      </w:r>
      <w:r>
        <w:rPr>
          <w:rFonts w:hint="eastAsia" w:ascii="宋体" w:hAnsi="宋体"/>
          <w:color w:val="auto"/>
          <w:szCs w:val="21"/>
          <w:highlight w:val="none"/>
        </w:rPr>
        <w:t>//www.chinabidding.cn/)以及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14:paraId="47638FE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14:paraId="05B0A77D">
      <w:pPr>
        <w:pStyle w:val="3"/>
        <w:spacing w:line="360" w:lineRule="auto"/>
        <w:jc w:val="left"/>
        <w:rPr>
          <w:rFonts w:ascii="宋体" w:hAnsi="宋体" w:cs="宋体"/>
          <w:bCs/>
          <w:color w:val="auto"/>
          <w:sz w:val="21"/>
          <w:szCs w:val="21"/>
          <w:highlight w:val="none"/>
        </w:rPr>
      </w:pPr>
      <w:bookmarkStart w:id="59" w:name="_Toc2270"/>
      <w:bookmarkStart w:id="60" w:name="_Toc4150"/>
      <w:bookmarkStart w:id="61" w:name="_Toc5139"/>
      <w:r>
        <w:rPr>
          <w:rFonts w:hint="eastAsia" w:ascii="宋体" w:hAnsi="宋体" w:cs="宋体"/>
          <w:bCs/>
          <w:color w:val="auto"/>
          <w:sz w:val="21"/>
          <w:szCs w:val="21"/>
          <w:highlight w:val="none"/>
        </w:rPr>
        <w:t>七、对本次招标提出询问，请按以下方式联系。</w:t>
      </w:r>
      <w:bookmarkEnd w:id="55"/>
      <w:bookmarkEnd w:id="56"/>
      <w:bookmarkEnd w:id="57"/>
      <w:bookmarkEnd w:id="58"/>
      <w:bookmarkEnd w:id="59"/>
      <w:bookmarkEnd w:id="60"/>
      <w:bookmarkEnd w:id="61"/>
    </w:p>
    <w:p w14:paraId="0136E367">
      <w:pPr>
        <w:widowControl/>
        <w:spacing w:line="360" w:lineRule="auto"/>
        <w:outlineLvl w:val="2"/>
        <w:rPr>
          <w:rFonts w:ascii="宋体" w:hAnsi="宋体" w:cs="宋体"/>
          <w:b/>
          <w:bCs/>
          <w:color w:val="auto"/>
          <w:szCs w:val="21"/>
          <w:highlight w:val="none"/>
        </w:rPr>
      </w:pPr>
      <w:bookmarkStart w:id="62" w:name="_Toc31577"/>
      <w:bookmarkStart w:id="63" w:name="_Toc29656"/>
      <w:bookmarkStart w:id="64" w:name="_Toc23922"/>
      <w:r>
        <w:rPr>
          <w:rFonts w:hint="eastAsia" w:ascii="宋体" w:hAnsi="宋体" w:cs="宋体"/>
          <w:b/>
          <w:bCs/>
          <w:color w:val="auto"/>
          <w:szCs w:val="21"/>
          <w:highlight w:val="none"/>
        </w:rPr>
        <w:t>1.招标人信息</w:t>
      </w:r>
      <w:bookmarkEnd w:id="62"/>
      <w:bookmarkEnd w:id="63"/>
      <w:bookmarkEnd w:id="64"/>
    </w:p>
    <w:p w14:paraId="7C593148">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东莞市南城社区卫生服务中心</w:t>
      </w:r>
    </w:p>
    <w:p w14:paraId="57002363">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址：东莞市南城街道广彩路3号1栋</w:t>
      </w:r>
    </w:p>
    <w:p w14:paraId="7708B3E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联系方式：0769-22997819</w:t>
      </w:r>
    </w:p>
    <w:p w14:paraId="3FAB19C0">
      <w:pPr>
        <w:spacing w:line="360" w:lineRule="auto"/>
        <w:ind w:left="264" w:hanging="264" w:hangingChars="125"/>
        <w:outlineLvl w:val="2"/>
        <w:rPr>
          <w:rFonts w:ascii="宋体" w:hAnsi="宋体" w:cs="宋体"/>
          <w:b/>
          <w:bCs/>
          <w:color w:val="auto"/>
          <w:szCs w:val="21"/>
          <w:highlight w:val="none"/>
        </w:rPr>
      </w:pPr>
      <w:bookmarkStart w:id="65" w:name="_Toc4580"/>
      <w:bookmarkStart w:id="66" w:name="_Toc28359009"/>
      <w:bookmarkStart w:id="67" w:name="_Toc28359086"/>
      <w:bookmarkStart w:id="68" w:name="_Toc13107"/>
      <w:bookmarkStart w:id="69" w:name="_Toc28031"/>
      <w:r>
        <w:rPr>
          <w:rFonts w:hint="eastAsia" w:ascii="宋体" w:hAnsi="宋体" w:cs="宋体"/>
          <w:b/>
          <w:bCs/>
          <w:color w:val="auto"/>
          <w:szCs w:val="21"/>
          <w:highlight w:val="none"/>
        </w:rPr>
        <w:t>2.招标代理机构信息</w:t>
      </w:r>
      <w:bookmarkEnd w:id="65"/>
      <w:bookmarkEnd w:id="66"/>
      <w:bookmarkEnd w:id="67"/>
      <w:bookmarkEnd w:id="68"/>
      <w:bookmarkEnd w:id="69"/>
    </w:p>
    <w:p w14:paraId="77660C6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3BC0543">
      <w:pPr>
        <w:spacing w:line="360" w:lineRule="auto"/>
        <w:rPr>
          <w:rFonts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2D04EF26">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70" w:name="_Toc28359010"/>
      <w:bookmarkStart w:id="71" w:name="_Toc28359087"/>
      <w:r>
        <w:rPr>
          <w:rFonts w:hint="eastAsia" w:ascii="宋体" w:hAnsi="宋体" w:cs="宋体"/>
          <w:color w:val="auto"/>
          <w:szCs w:val="21"/>
          <w:highlight w:val="none"/>
        </w:rPr>
        <w:t>0769-22980090</w:t>
      </w:r>
    </w:p>
    <w:p w14:paraId="2A3C5705">
      <w:pPr>
        <w:spacing w:line="360" w:lineRule="auto"/>
        <w:outlineLvl w:val="2"/>
        <w:rPr>
          <w:rFonts w:ascii="宋体" w:hAnsi="宋体" w:cs="宋体"/>
          <w:b/>
          <w:bCs/>
          <w:color w:val="auto"/>
          <w:szCs w:val="21"/>
          <w:highlight w:val="none"/>
        </w:rPr>
      </w:pPr>
      <w:bookmarkStart w:id="72" w:name="_Toc9440"/>
      <w:bookmarkStart w:id="73" w:name="_Toc620"/>
      <w:bookmarkStart w:id="74" w:name="_Toc11278"/>
      <w:r>
        <w:rPr>
          <w:rFonts w:hint="eastAsia" w:ascii="宋体" w:hAnsi="宋体" w:cs="宋体"/>
          <w:b/>
          <w:bCs/>
          <w:color w:val="auto"/>
          <w:szCs w:val="21"/>
          <w:highlight w:val="none"/>
        </w:rPr>
        <w:t>3.项目联系方式</w:t>
      </w:r>
      <w:bookmarkEnd w:id="70"/>
      <w:bookmarkEnd w:id="71"/>
      <w:bookmarkEnd w:id="72"/>
      <w:bookmarkEnd w:id="73"/>
      <w:bookmarkEnd w:id="74"/>
    </w:p>
    <w:p w14:paraId="6909EEFB">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598ACA7A">
      <w:pPr>
        <w:pStyle w:val="11"/>
        <w:spacing w:line="360" w:lineRule="auto"/>
        <w:rPr>
          <w:rFonts w:hint="eastAsia" w:hAnsi="宋体" w:eastAsia="宋体" w:cs="宋体"/>
          <w:color w:val="auto"/>
          <w:szCs w:val="21"/>
          <w:highlight w:val="none"/>
        </w:rPr>
      </w:pPr>
      <w:r>
        <w:rPr>
          <w:rFonts w:hint="eastAsia" w:hAnsi="宋体" w:eastAsia="宋体" w:cs="宋体"/>
          <w:color w:val="auto"/>
          <w:szCs w:val="21"/>
          <w:highlight w:val="none"/>
        </w:rPr>
        <w:t>电</w:t>
      </w:r>
      <w:r>
        <w:rPr>
          <w:rFonts w:hint="eastAsia" w:hAnsi="宋体" w:eastAsia="宋体" w:cs="宋体"/>
          <w:color w:val="auto"/>
          <w:szCs w:val="21"/>
          <w:highlight w:val="none"/>
          <w:lang w:val="en-US" w:eastAsia="zh-CN"/>
        </w:rPr>
        <w:t xml:space="preserve">  </w:t>
      </w:r>
      <w:r>
        <w:rPr>
          <w:rFonts w:hint="eastAsia" w:hAnsi="宋体" w:eastAsia="宋体" w:cs="宋体"/>
          <w:color w:val="auto"/>
          <w:szCs w:val="21"/>
          <w:highlight w:val="none"/>
        </w:rPr>
        <w:t xml:space="preserve">    话：0769-22980090</w:t>
      </w:r>
    </w:p>
    <w:p w14:paraId="336C8E5A">
      <w:pPr>
        <w:rPr>
          <w:rFonts w:hint="eastAsia" w:hAnsi="宋体" w:eastAsia="宋体" w:cs="宋体"/>
          <w:color w:val="auto"/>
          <w:szCs w:val="21"/>
          <w:highlight w:val="none"/>
        </w:rPr>
      </w:pPr>
      <w:r>
        <w:rPr>
          <w:rFonts w:hint="eastAsia" w:hAnsi="宋体" w:eastAsia="宋体" w:cs="宋体"/>
          <w:color w:val="auto"/>
          <w:szCs w:val="21"/>
          <w:highlight w:val="none"/>
        </w:rPr>
        <w:br w:type="page"/>
      </w:r>
    </w:p>
    <w:p w14:paraId="12E59E84">
      <w:pPr>
        <w:pStyle w:val="2"/>
        <w:numPr>
          <w:ilvl w:val="0"/>
          <w:numId w:val="1"/>
        </w:numPr>
        <w:spacing w:line="360" w:lineRule="auto"/>
        <w:rPr>
          <w:color w:val="auto"/>
          <w:highlight w:val="none"/>
        </w:rPr>
      </w:pPr>
      <w:bookmarkStart w:id="75" w:name="_Toc26902"/>
      <w:r>
        <w:rPr>
          <w:rFonts w:hint="eastAsia"/>
          <w:color w:val="auto"/>
          <w:highlight w:val="none"/>
        </w:rPr>
        <w:t>投标人须知</w:t>
      </w:r>
      <w:bookmarkEnd w:id="75"/>
    </w:p>
    <w:p w14:paraId="0A32BB34">
      <w:pPr>
        <w:pStyle w:val="3"/>
        <w:spacing w:line="360" w:lineRule="auto"/>
        <w:rPr>
          <w:color w:val="auto"/>
          <w:highlight w:val="none"/>
          <w:lang w:val="zh-CN"/>
        </w:rPr>
      </w:pPr>
      <w:bookmarkStart w:id="76" w:name="_Toc396137231"/>
      <w:bookmarkStart w:id="77" w:name="_Toc9914"/>
      <w:bookmarkStart w:id="78" w:name="_Toc413402429"/>
      <w:bookmarkStart w:id="79" w:name="_Toc497983494"/>
      <w:r>
        <w:rPr>
          <w:rFonts w:hint="eastAsia"/>
          <w:color w:val="auto"/>
          <w:highlight w:val="none"/>
          <w:lang w:val="zh-CN"/>
        </w:rPr>
        <w:t>一、投标须知前附表</w:t>
      </w:r>
      <w:bookmarkEnd w:id="76"/>
      <w:bookmarkEnd w:id="77"/>
      <w:bookmarkEnd w:id="78"/>
      <w:bookmarkEnd w:id="79"/>
    </w:p>
    <w:tbl>
      <w:tblPr>
        <w:tblStyle w:val="20"/>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30"/>
        <w:gridCol w:w="7079"/>
      </w:tblGrid>
      <w:tr w14:paraId="2F4AB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3E99B5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30" w:type="dxa"/>
            <w:tcBorders>
              <w:top w:val="double" w:color="auto" w:sz="4" w:space="0"/>
              <w:left w:val="single" w:color="auto" w:sz="4" w:space="0"/>
              <w:bottom w:val="single" w:color="auto" w:sz="4" w:space="0"/>
              <w:right w:val="single" w:color="auto" w:sz="4" w:space="0"/>
            </w:tcBorders>
            <w:vAlign w:val="center"/>
          </w:tcPr>
          <w:p w14:paraId="201C85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079" w:type="dxa"/>
            <w:tcBorders>
              <w:top w:val="double" w:color="auto" w:sz="4" w:space="0"/>
              <w:left w:val="single" w:color="auto" w:sz="4" w:space="0"/>
              <w:bottom w:val="single" w:color="auto" w:sz="4" w:space="0"/>
              <w:right w:val="double" w:color="auto" w:sz="4" w:space="0"/>
            </w:tcBorders>
            <w:vAlign w:val="center"/>
          </w:tcPr>
          <w:p w14:paraId="2393BF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604E2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0DC35C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30" w:type="dxa"/>
            <w:tcBorders>
              <w:top w:val="single" w:color="auto" w:sz="4" w:space="0"/>
              <w:left w:val="single" w:color="auto" w:sz="4" w:space="0"/>
              <w:bottom w:val="single" w:color="auto" w:sz="4" w:space="0"/>
              <w:right w:val="single" w:color="auto" w:sz="4" w:space="0"/>
            </w:tcBorders>
            <w:vAlign w:val="center"/>
          </w:tcPr>
          <w:p w14:paraId="51E780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079" w:type="dxa"/>
            <w:tcBorders>
              <w:top w:val="single" w:color="auto" w:sz="4" w:space="0"/>
              <w:left w:val="single" w:color="auto" w:sz="4" w:space="0"/>
              <w:bottom w:val="single" w:color="auto" w:sz="4" w:space="0"/>
              <w:right w:val="double" w:color="auto" w:sz="4" w:space="0"/>
            </w:tcBorders>
            <w:vAlign w:val="center"/>
          </w:tcPr>
          <w:p w14:paraId="0601100A">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财政</w:t>
            </w:r>
            <w:r>
              <w:rPr>
                <w:rFonts w:hint="eastAsia" w:ascii="宋体" w:hAnsi="宋体" w:cs="宋体"/>
                <w:color w:val="auto"/>
                <w:szCs w:val="21"/>
                <w:highlight w:val="none"/>
              </w:rPr>
              <w:t>资金。</w:t>
            </w:r>
          </w:p>
        </w:tc>
      </w:tr>
      <w:tr w14:paraId="40D1C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B53E4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30" w:type="dxa"/>
            <w:tcBorders>
              <w:top w:val="single" w:color="auto" w:sz="4" w:space="0"/>
              <w:left w:val="single" w:color="auto" w:sz="4" w:space="0"/>
              <w:bottom w:val="single" w:color="auto" w:sz="4" w:space="0"/>
              <w:right w:val="single" w:color="auto" w:sz="4" w:space="0"/>
            </w:tcBorders>
            <w:vAlign w:val="center"/>
          </w:tcPr>
          <w:p w14:paraId="52FB7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079" w:type="dxa"/>
            <w:tcBorders>
              <w:top w:val="single" w:color="auto" w:sz="4" w:space="0"/>
              <w:left w:val="single" w:color="auto" w:sz="4" w:space="0"/>
              <w:bottom w:val="single" w:color="auto" w:sz="4" w:space="0"/>
              <w:right w:val="double" w:color="auto" w:sz="4" w:space="0"/>
            </w:tcBorders>
            <w:vAlign w:val="center"/>
          </w:tcPr>
          <w:p w14:paraId="3F6D68A8">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14:paraId="4DA98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6D002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30" w:type="dxa"/>
            <w:tcBorders>
              <w:top w:val="single" w:color="auto" w:sz="4" w:space="0"/>
              <w:left w:val="single" w:color="auto" w:sz="4" w:space="0"/>
              <w:bottom w:val="single" w:color="auto" w:sz="4" w:space="0"/>
              <w:right w:val="single" w:color="auto" w:sz="4" w:space="0"/>
            </w:tcBorders>
            <w:vAlign w:val="center"/>
          </w:tcPr>
          <w:p w14:paraId="5EE8C4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079" w:type="dxa"/>
            <w:tcBorders>
              <w:top w:val="single" w:color="auto" w:sz="4" w:space="0"/>
              <w:left w:val="single" w:color="auto" w:sz="4" w:space="0"/>
              <w:bottom w:val="single" w:color="auto" w:sz="4" w:space="0"/>
              <w:right w:val="double" w:color="auto" w:sz="4" w:space="0"/>
            </w:tcBorders>
            <w:vAlign w:val="center"/>
          </w:tcPr>
          <w:p w14:paraId="27052336">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14:paraId="7B174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68E94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30" w:type="dxa"/>
            <w:tcBorders>
              <w:top w:val="single" w:color="auto" w:sz="4" w:space="0"/>
              <w:left w:val="single" w:color="auto" w:sz="4" w:space="0"/>
              <w:bottom w:val="single" w:color="auto" w:sz="4" w:space="0"/>
              <w:right w:val="single" w:color="auto" w:sz="4" w:space="0"/>
            </w:tcBorders>
            <w:vAlign w:val="center"/>
          </w:tcPr>
          <w:p w14:paraId="7AE2C03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079" w:type="dxa"/>
            <w:tcBorders>
              <w:top w:val="single" w:color="auto" w:sz="4" w:space="0"/>
              <w:left w:val="single" w:color="auto" w:sz="4" w:space="0"/>
              <w:bottom w:val="single" w:color="auto" w:sz="4" w:space="0"/>
              <w:right w:val="double" w:color="auto" w:sz="4" w:space="0"/>
            </w:tcBorders>
            <w:vAlign w:val="center"/>
          </w:tcPr>
          <w:p w14:paraId="3480472B">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14:paraId="2AEC4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5C34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30" w:type="dxa"/>
            <w:tcBorders>
              <w:top w:val="single" w:color="auto" w:sz="4" w:space="0"/>
              <w:left w:val="single" w:color="auto" w:sz="4" w:space="0"/>
              <w:bottom w:val="single" w:color="auto" w:sz="4" w:space="0"/>
              <w:right w:val="single" w:color="auto" w:sz="4" w:space="0"/>
            </w:tcBorders>
            <w:vAlign w:val="center"/>
          </w:tcPr>
          <w:p w14:paraId="5FAF38A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079" w:type="dxa"/>
            <w:tcBorders>
              <w:top w:val="single" w:color="auto" w:sz="4" w:space="0"/>
              <w:left w:val="single" w:color="auto" w:sz="4" w:space="0"/>
              <w:bottom w:val="single" w:color="auto" w:sz="4" w:space="0"/>
              <w:right w:val="double" w:color="auto" w:sz="4" w:space="0"/>
            </w:tcBorders>
            <w:vAlign w:val="center"/>
          </w:tcPr>
          <w:p w14:paraId="07AD509F">
            <w:pPr>
              <w:pStyle w:val="4"/>
              <w:rPr>
                <w:color w:val="auto"/>
                <w:highlight w:val="none"/>
              </w:rPr>
            </w:pPr>
            <w:bookmarkStart w:id="80" w:name="_Toc13082"/>
            <w:bookmarkStart w:id="81" w:name="_Toc26770"/>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bookmarkEnd w:id="80"/>
            <w:bookmarkEnd w:id="81"/>
          </w:p>
        </w:tc>
      </w:tr>
      <w:tr w14:paraId="20A3C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CEBD6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30" w:type="dxa"/>
            <w:tcBorders>
              <w:top w:val="single" w:color="auto" w:sz="4" w:space="0"/>
              <w:left w:val="single" w:color="auto" w:sz="4" w:space="0"/>
              <w:bottom w:val="single" w:color="auto" w:sz="4" w:space="0"/>
              <w:right w:val="single" w:color="auto" w:sz="4" w:space="0"/>
            </w:tcBorders>
            <w:vAlign w:val="center"/>
          </w:tcPr>
          <w:p w14:paraId="63D3389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079" w:type="dxa"/>
            <w:tcBorders>
              <w:top w:val="single" w:color="auto" w:sz="4" w:space="0"/>
              <w:left w:val="single" w:color="auto" w:sz="4" w:space="0"/>
              <w:bottom w:val="single" w:color="auto" w:sz="4" w:space="0"/>
              <w:right w:val="double" w:color="auto" w:sz="4" w:space="0"/>
            </w:tcBorders>
            <w:vAlign w:val="center"/>
          </w:tcPr>
          <w:p w14:paraId="4FC4AA80">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4781F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377A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30" w:type="dxa"/>
            <w:tcBorders>
              <w:top w:val="single" w:color="auto" w:sz="4" w:space="0"/>
              <w:left w:val="single" w:color="auto" w:sz="4" w:space="0"/>
              <w:bottom w:val="single" w:color="auto" w:sz="4" w:space="0"/>
              <w:right w:val="single" w:color="auto" w:sz="4" w:space="0"/>
            </w:tcBorders>
            <w:vAlign w:val="center"/>
          </w:tcPr>
          <w:p w14:paraId="563E31B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079" w:type="dxa"/>
            <w:tcBorders>
              <w:top w:val="single" w:color="auto" w:sz="4" w:space="0"/>
              <w:left w:val="single" w:color="auto" w:sz="4" w:space="0"/>
              <w:bottom w:val="single" w:color="auto" w:sz="4" w:space="0"/>
              <w:right w:val="double" w:color="auto" w:sz="4" w:space="0"/>
            </w:tcBorders>
            <w:vAlign w:val="center"/>
          </w:tcPr>
          <w:p w14:paraId="5354A540">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4FFEC1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55" w:type="dxa"/>
            <w:vMerge w:val="restart"/>
            <w:tcBorders>
              <w:top w:val="single" w:color="auto" w:sz="4" w:space="0"/>
              <w:left w:val="double" w:color="auto" w:sz="4" w:space="0"/>
              <w:right w:val="single" w:color="auto" w:sz="4" w:space="0"/>
            </w:tcBorders>
            <w:shd w:val="clear" w:color="auto" w:fill="auto"/>
            <w:vAlign w:val="center"/>
          </w:tcPr>
          <w:p w14:paraId="158EAA4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1330" w:type="dxa"/>
            <w:vMerge w:val="restart"/>
            <w:tcBorders>
              <w:top w:val="single" w:color="auto" w:sz="4" w:space="0"/>
              <w:left w:val="single" w:color="auto" w:sz="4" w:space="0"/>
              <w:right w:val="single" w:color="auto" w:sz="4" w:space="0"/>
            </w:tcBorders>
            <w:vAlign w:val="center"/>
          </w:tcPr>
          <w:p w14:paraId="059910DD">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优惠政策</w:t>
            </w:r>
          </w:p>
        </w:tc>
        <w:tc>
          <w:tcPr>
            <w:tcW w:w="7079" w:type="dxa"/>
            <w:tcBorders>
              <w:top w:val="single" w:color="auto" w:sz="4" w:space="0"/>
              <w:left w:val="single" w:color="auto" w:sz="4" w:space="0"/>
              <w:bottom w:val="single" w:color="auto" w:sz="4" w:space="0"/>
              <w:right w:val="double" w:color="auto" w:sz="4" w:space="0"/>
            </w:tcBorders>
            <w:vAlign w:val="center"/>
          </w:tcPr>
          <w:p w14:paraId="57382692">
            <w:pPr>
              <w:keepNext w:val="0"/>
              <w:keepLines w:val="0"/>
              <w:pageBreakBefore w:val="0"/>
              <w:kinsoku/>
              <w:wordWrap/>
              <w:overflowPunct/>
              <w:topLinePunct w:val="0"/>
              <w:autoSpaceDE/>
              <w:autoSpaceDN/>
              <w:bidi w:val="0"/>
              <w:adjustRightInd/>
              <w:snapToGrid/>
              <w:spacing w:after="0" w:line="300" w:lineRule="exact"/>
              <w:jc w:val="both"/>
              <w:textAlignment w:val="auto"/>
              <w:rPr>
                <w:rFonts w:hint="eastAsia" w:ascii="宋体" w:hAnsi="宋体" w:cs="宋体"/>
                <w:color w:val="auto"/>
                <w:szCs w:val="21"/>
                <w:highlight w:val="none"/>
              </w:rPr>
            </w:pPr>
            <w:r>
              <w:rPr>
                <w:rFonts w:hint="eastAsia" w:ascii="宋体" w:hAnsi="宋体" w:eastAsia="宋体"/>
                <w:b/>
                <w:color w:val="auto"/>
                <w:sz w:val="21"/>
                <w:szCs w:val="21"/>
                <w:highlight w:val="none"/>
              </w:rPr>
              <w:t>小型或微型企业、监狱企业、残疾人福利性单位投标价格折扣标准</w:t>
            </w:r>
            <w:r>
              <w:rPr>
                <w:rFonts w:hint="eastAsia" w:ascii="宋体" w:hAnsi="宋体" w:eastAsia="宋体"/>
                <w:b/>
                <w:color w:val="auto"/>
                <w:sz w:val="21"/>
                <w:szCs w:val="21"/>
                <w:highlight w:val="none"/>
                <w:lang w:eastAsia="zh-CN"/>
              </w:rPr>
              <w:t>：</w:t>
            </w:r>
            <w:r>
              <w:rPr>
                <w:rFonts w:hint="eastAsia" w:ascii="宋体" w:hAnsi="宋体" w:eastAsia="宋体"/>
                <w:color w:val="auto"/>
                <w:sz w:val="21"/>
                <w:szCs w:val="21"/>
                <w:highlight w:val="none"/>
                <w:lang w:val="en-US" w:eastAsia="zh-CN"/>
              </w:rPr>
              <w:t>10</w:t>
            </w:r>
            <w:r>
              <w:rPr>
                <w:rFonts w:hint="eastAsia" w:ascii="宋体" w:hAnsi="宋体" w:eastAsia="宋体"/>
                <w:color w:val="auto"/>
                <w:sz w:val="21"/>
                <w:szCs w:val="21"/>
                <w:highlight w:val="none"/>
              </w:rPr>
              <w:t>%。</w:t>
            </w:r>
          </w:p>
        </w:tc>
      </w:tr>
      <w:tr w14:paraId="1D1A1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55" w:type="dxa"/>
            <w:vMerge w:val="continue"/>
            <w:tcBorders>
              <w:left w:val="double" w:color="auto" w:sz="4" w:space="0"/>
              <w:right w:val="single" w:color="auto" w:sz="4" w:space="0"/>
            </w:tcBorders>
            <w:shd w:val="clear" w:color="auto" w:fill="auto"/>
            <w:vAlign w:val="center"/>
          </w:tcPr>
          <w:p w14:paraId="199D709E">
            <w:pPr>
              <w:spacing w:line="360" w:lineRule="auto"/>
              <w:jc w:val="center"/>
              <w:rPr>
                <w:rFonts w:hint="eastAsia" w:ascii="宋体" w:hAnsi="宋体" w:cs="宋体"/>
                <w:color w:val="auto"/>
                <w:szCs w:val="21"/>
                <w:highlight w:val="none"/>
              </w:rPr>
            </w:pPr>
          </w:p>
        </w:tc>
        <w:tc>
          <w:tcPr>
            <w:tcW w:w="1330" w:type="dxa"/>
            <w:vMerge w:val="continue"/>
            <w:tcBorders>
              <w:left w:val="single" w:color="auto" w:sz="4" w:space="0"/>
              <w:right w:val="single" w:color="auto" w:sz="4" w:space="0"/>
            </w:tcBorders>
            <w:vAlign w:val="center"/>
          </w:tcPr>
          <w:p w14:paraId="1C2BF625">
            <w:pPr>
              <w:spacing w:line="360" w:lineRule="auto"/>
              <w:jc w:val="center"/>
              <w:rPr>
                <w:rFonts w:hint="eastAsia" w:ascii="宋体" w:hAnsi="宋体" w:cs="宋体"/>
                <w:bCs/>
                <w:color w:val="auto"/>
                <w:szCs w:val="21"/>
                <w:highlight w:val="none"/>
              </w:rPr>
            </w:pPr>
          </w:p>
        </w:tc>
        <w:tc>
          <w:tcPr>
            <w:tcW w:w="7079" w:type="dxa"/>
            <w:tcBorders>
              <w:top w:val="single" w:color="auto" w:sz="4" w:space="0"/>
              <w:left w:val="single" w:color="auto" w:sz="4" w:space="0"/>
              <w:bottom w:val="single" w:color="auto" w:sz="4" w:space="0"/>
              <w:right w:val="double" w:color="auto" w:sz="4" w:space="0"/>
            </w:tcBorders>
            <w:vAlign w:val="center"/>
          </w:tcPr>
          <w:p w14:paraId="2D346CCE">
            <w:pPr>
              <w:keepNext w:val="0"/>
              <w:keepLines w:val="0"/>
              <w:pageBreakBefore w:val="0"/>
              <w:kinsoku/>
              <w:wordWrap/>
              <w:overflowPunct/>
              <w:topLinePunct w:val="0"/>
              <w:autoSpaceDE/>
              <w:autoSpaceDN/>
              <w:bidi w:val="0"/>
              <w:adjustRightInd/>
              <w:snapToGrid/>
              <w:spacing w:after="0" w:line="300" w:lineRule="exact"/>
              <w:jc w:val="both"/>
              <w:textAlignment w:val="auto"/>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r>
              <w:rPr>
                <w:rFonts w:hint="eastAsia" w:ascii="宋体" w:hAnsi="宋体" w:eastAsia="宋体"/>
                <w:b/>
                <w:bCs/>
                <w:color w:val="auto"/>
                <w:sz w:val="21"/>
                <w:szCs w:val="21"/>
                <w:highlight w:val="none"/>
                <w:lang w:eastAsia="zh-CN"/>
              </w:rPr>
              <w:t>：</w:t>
            </w:r>
          </w:p>
          <w:p w14:paraId="640C61DE">
            <w:pPr>
              <w:keepNext w:val="0"/>
              <w:keepLines w:val="0"/>
              <w:pageBreakBefore w:val="0"/>
              <w:kinsoku/>
              <w:wordWrap/>
              <w:overflowPunct/>
              <w:topLinePunct w:val="0"/>
              <w:autoSpaceDE/>
              <w:autoSpaceDN/>
              <w:bidi w:val="0"/>
              <w:adjustRightInd/>
              <w:snapToGrid/>
              <w:spacing w:after="0" w:line="300" w:lineRule="exact"/>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该</w:t>
            </w:r>
            <w:r>
              <w:rPr>
                <w:rFonts w:hint="eastAsia" w:ascii="宋体" w:hAnsi="宋体" w:eastAsia="宋体"/>
                <w:color w:val="auto"/>
                <w:sz w:val="21"/>
                <w:szCs w:val="21"/>
                <w:highlight w:val="none"/>
              </w:rPr>
              <w:t>项节能或环境标志产品折扣</w:t>
            </w: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w:t>
            </w:r>
          </w:p>
        </w:tc>
      </w:tr>
      <w:tr w14:paraId="7C99B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shd w:val="clear" w:color="auto" w:fill="auto"/>
            <w:vAlign w:val="center"/>
          </w:tcPr>
          <w:p w14:paraId="42975272">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1330" w:type="dxa"/>
            <w:tcBorders>
              <w:top w:val="single" w:color="auto" w:sz="4" w:space="0"/>
              <w:left w:val="single" w:color="auto" w:sz="4" w:space="0"/>
              <w:bottom w:val="single" w:color="auto" w:sz="4" w:space="0"/>
              <w:right w:val="single" w:color="auto" w:sz="4" w:space="0"/>
            </w:tcBorders>
            <w:vAlign w:val="center"/>
          </w:tcPr>
          <w:p w14:paraId="50CF1E4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079" w:type="dxa"/>
            <w:tcBorders>
              <w:top w:val="single" w:color="auto" w:sz="4" w:space="0"/>
              <w:left w:val="single" w:color="auto" w:sz="4" w:space="0"/>
              <w:bottom w:val="single" w:color="auto" w:sz="4" w:space="0"/>
              <w:right w:val="double" w:color="auto" w:sz="4" w:space="0"/>
            </w:tcBorders>
            <w:vAlign w:val="center"/>
          </w:tcPr>
          <w:p w14:paraId="596BFD7F">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14:paraId="00413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shd w:val="clear" w:color="auto" w:fill="auto"/>
            <w:vAlign w:val="center"/>
          </w:tcPr>
          <w:p w14:paraId="66C898DE">
            <w:pPr>
              <w:spacing w:line="360" w:lineRule="auto"/>
              <w:jc w:val="center"/>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10</w:t>
            </w:r>
          </w:p>
        </w:tc>
        <w:tc>
          <w:tcPr>
            <w:tcW w:w="1330" w:type="dxa"/>
            <w:tcBorders>
              <w:top w:val="single" w:color="auto" w:sz="4" w:space="0"/>
              <w:left w:val="single" w:color="auto" w:sz="4" w:space="0"/>
              <w:bottom w:val="single" w:color="auto" w:sz="4" w:space="0"/>
              <w:right w:val="single" w:color="auto" w:sz="4" w:space="0"/>
            </w:tcBorders>
            <w:vAlign w:val="center"/>
          </w:tcPr>
          <w:p w14:paraId="74281AE3">
            <w:pPr>
              <w:spacing w:line="360" w:lineRule="auto"/>
              <w:ind w:right="-38" w:rightChars="-18"/>
              <w:jc w:val="center"/>
              <w:rPr>
                <w:color w:val="auto"/>
                <w:highlight w:val="none"/>
              </w:rPr>
            </w:pPr>
            <w:r>
              <w:rPr>
                <w:rFonts w:hint="eastAsia" w:ascii="宋体" w:hAnsi="宋体" w:cs="宋体"/>
                <w:bCs/>
                <w:color w:val="auto"/>
                <w:szCs w:val="21"/>
                <w:highlight w:val="none"/>
              </w:rPr>
              <w:t>履约保证金</w:t>
            </w:r>
          </w:p>
        </w:tc>
        <w:tc>
          <w:tcPr>
            <w:tcW w:w="7079" w:type="dxa"/>
            <w:tcBorders>
              <w:top w:val="single" w:color="auto" w:sz="4" w:space="0"/>
              <w:left w:val="single" w:color="auto" w:sz="4" w:space="0"/>
              <w:bottom w:val="single" w:color="auto" w:sz="4" w:space="0"/>
              <w:right w:val="double" w:color="auto" w:sz="4" w:space="0"/>
            </w:tcBorders>
            <w:vAlign w:val="center"/>
          </w:tcPr>
          <w:p w14:paraId="7C7D4C4A">
            <w:pPr>
              <w:spacing w:line="360" w:lineRule="auto"/>
              <w:rPr>
                <w:rFonts w:ascii="宋体" w:hAnsi="宋体" w:cs="宋体"/>
                <w:b/>
                <w:bCs/>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本项目不收取</w:t>
            </w:r>
            <w:r>
              <w:rPr>
                <w:rFonts w:hint="eastAsia" w:ascii="宋体" w:hAnsi="宋体" w:cs="宋体"/>
                <w:b w:val="0"/>
                <w:bCs w:val="0"/>
                <w:color w:val="auto"/>
                <w:szCs w:val="21"/>
                <w:highlight w:val="none"/>
                <w:lang w:eastAsia="zh-CN"/>
              </w:rPr>
              <w:t>）</w:t>
            </w:r>
          </w:p>
        </w:tc>
      </w:tr>
      <w:tr w14:paraId="55B49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B8A0BC8">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11</w:t>
            </w:r>
          </w:p>
        </w:tc>
        <w:tc>
          <w:tcPr>
            <w:tcW w:w="1330" w:type="dxa"/>
            <w:tcBorders>
              <w:top w:val="single" w:color="auto" w:sz="4" w:space="0"/>
              <w:left w:val="single" w:color="auto" w:sz="4" w:space="0"/>
              <w:bottom w:val="single" w:color="auto" w:sz="4" w:space="0"/>
              <w:right w:val="single" w:color="auto" w:sz="4" w:space="0"/>
            </w:tcBorders>
            <w:vAlign w:val="center"/>
          </w:tcPr>
          <w:p w14:paraId="37DCDA7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079" w:type="dxa"/>
            <w:tcBorders>
              <w:top w:val="single" w:color="auto" w:sz="4" w:space="0"/>
              <w:left w:val="single" w:color="auto" w:sz="4" w:space="0"/>
              <w:bottom w:val="single" w:color="auto" w:sz="4" w:space="0"/>
              <w:right w:val="double" w:color="auto" w:sz="4" w:space="0"/>
            </w:tcBorders>
            <w:vAlign w:val="center"/>
          </w:tcPr>
          <w:p w14:paraId="0016B2D5">
            <w:pPr>
              <w:numPr>
                <w:ilvl w:val="0"/>
                <w:numId w:val="0"/>
              </w:numPr>
              <w:spacing w:line="360" w:lineRule="auto"/>
              <w:rPr>
                <w:rFonts w:ascii="宋体" w:hAnsi="宋体" w:cs="宋体"/>
                <w:color w:val="auto"/>
                <w:highlight w:val="none"/>
              </w:rPr>
            </w:pPr>
            <w:r>
              <w:rPr>
                <w:rFonts w:ascii="宋体" w:hAnsi="宋体" w:eastAsia="宋体" w:cs="宋体"/>
                <w:color w:val="auto"/>
                <w:kern w:val="2"/>
                <w:sz w:val="21"/>
                <w:szCs w:val="24"/>
                <w:highlight w:val="none"/>
                <w:lang w:val="en-US" w:eastAsia="zh-CN" w:bidi="ar-SA"/>
              </w:rPr>
              <w:t>（1）</w:t>
            </w: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陆仟元整。</w:t>
            </w:r>
          </w:p>
          <w:p w14:paraId="7C94E89E">
            <w:pPr>
              <w:spacing w:line="360" w:lineRule="auto"/>
              <w:rPr>
                <w:color w:val="auto"/>
                <w:highlight w:val="none"/>
              </w:rPr>
            </w:pPr>
            <w:r>
              <w:rPr>
                <w:rFonts w:hint="eastAsia"/>
                <w:color w:val="auto"/>
                <w:highlight w:val="none"/>
              </w:rPr>
              <w:t>（2）中标服务费以转账或现金的形式支付。招标代理机构服务费汇入账号：</w:t>
            </w:r>
          </w:p>
          <w:p w14:paraId="079C038F">
            <w:pPr>
              <w:spacing w:line="360" w:lineRule="auto"/>
              <w:rPr>
                <w:color w:val="auto"/>
                <w:highlight w:val="none"/>
              </w:rPr>
            </w:pPr>
            <w:r>
              <w:rPr>
                <w:rFonts w:hint="eastAsia"/>
                <w:color w:val="auto"/>
                <w:highlight w:val="none"/>
              </w:rPr>
              <w:t>收 款 人：国顺招标有限公司</w:t>
            </w:r>
          </w:p>
          <w:p w14:paraId="3339A023">
            <w:pPr>
              <w:spacing w:line="360" w:lineRule="auto"/>
              <w:rPr>
                <w:color w:val="auto"/>
                <w:highlight w:val="none"/>
              </w:rPr>
            </w:pPr>
            <w:r>
              <w:rPr>
                <w:rFonts w:hint="eastAsia"/>
                <w:color w:val="auto"/>
                <w:highlight w:val="none"/>
              </w:rPr>
              <w:t>开户银行：广发银行股份有限公司东莞南城支行</w:t>
            </w:r>
          </w:p>
          <w:p w14:paraId="007FD168">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14:paraId="6737BC2C">
      <w:pPr>
        <w:rPr>
          <w:color w:val="auto"/>
          <w:highlight w:val="none"/>
        </w:rPr>
      </w:pPr>
      <w:r>
        <w:rPr>
          <w:color w:val="auto"/>
          <w:highlight w:val="none"/>
        </w:rPr>
        <w:br w:type="page"/>
      </w:r>
    </w:p>
    <w:p w14:paraId="39205564">
      <w:pPr>
        <w:pStyle w:val="3"/>
        <w:numPr>
          <w:ilvl w:val="0"/>
          <w:numId w:val="3"/>
        </w:numPr>
        <w:rPr>
          <w:color w:val="auto"/>
          <w:highlight w:val="none"/>
        </w:rPr>
      </w:pPr>
      <w:bookmarkStart w:id="82" w:name="_Toc12160"/>
      <w:r>
        <w:rPr>
          <w:rFonts w:hint="eastAsia"/>
          <w:color w:val="auto"/>
          <w:highlight w:val="none"/>
        </w:rPr>
        <w:t>投标须知</w:t>
      </w:r>
      <w:bookmarkEnd w:id="82"/>
    </w:p>
    <w:p w14:paraId="551D3CD8">
      <w:pPr>
        <w:pStyle w:val="4"/>
        <w:rPr>
          <w:color w:val="auto"/>
          <w:highlight w:val="none"/>
        </w:rPr>
      </w:pPr>
      <w:bookmarkStart w:id="83" w:name="_Toc16746"/>
      <w:bookmarkStart w:id="84" w:name="_Toc2381"/>
      <w:r>
        <w:rPr>
          <w:rFonts w:hint="eastAsia"/>
          <w:color w:val="auto"/>
          <w:highlight w:val="none"/>
        </w:rPr>
        <w:t>1.适用范围</w:t>
      </w:r>
      <w:bookmarkEnd w:id="83"/>
      <w:bookmarkEnd w:id="84"/>
    </w:p>
    <w:p w14:paraId="0D020B3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14:paraId="358A198C">
      <w:pPr>
        <w:spacing w:line="400" w:lineRule="exact"/>
        <w:rPr>
          <w:rFonts w:ascii="宋体" w:hAnsi="宋体" w:cs="宋体"/>
          <w:color w:val="auto"/>
          <w:szCs w:val="21"/>
          <w:highlight w:val="none"/>
        </w:rPr>
      </w:pPr>
    </w:p>
    <w:p w14:paraId="2F1FF252">
      <w:pPr>
        <w:pStyle w:val="4"/>
        <w:rPr>
          <w:color w:val="auto"/>
          <w:highlight w:val="none"/>
        </w:rPr>
      </w:pPr>
      <w:bookmarkStart w:id="85" w:name="_Toc15203"/>
      <w:bookmarkStart w:id="86" w:name="_Toc29518"/>
      <w:r>
        <w:rPr>
          <w:rFonts w:hint="eastAsia"/>
          <w:color w:val="auto"/>
          <w:highlight w:val="none"/>
        </w:rPr>
        <w:t>2.</w:t>
      </w:r>
      <w:bookmarkStart w:id="87" w:name="_Toc303084246"/>
      <w:bookmarkStart w:id="88" w:name="_Toc382049092"/>
      <w:bookmarkStart w:id="89" w:name="_Toc298847174"/>
      <w:bookmarkStart w:id="90" w:name="_Toc1530"/>
      <w:r>
        <w:rPr>
          <w:rFonts w:hint="eastAsia"/>
          <w:color w:val="auto"/>
          <w:highlight w:val="none"/>
        </w:rPr>
        <w:t>定义</w:t>
      </w:r>
      <w:bookmarkEnd w:id="85"/>
      <w:bookmarkEnd w:id="86"/>
      <w:bookmarkEnd w:id="87"/>
      <w:bookmarkEnd w:id="88"/>
      <w:bookmarkEnd w:id="89"/>
      <w:bookmarkEnd w:id="90"/>
    </w:p>
    <w:p w14:paraId="6AE3F3E9">
      <w:pPr>
        <w:pStyle w:val="28"/>
        <w:numPr>
          <w:ilvl w:val="0"/>
          <w:numId w:val="4"/>
        </w:numPr>
        <w:spacing w:line="400" w:lineRule="exact"/>
        <w:ind w:firstLineChars="0"/>
        <w:jc w:val="both"/>
        <w:rPr>
          <w:rFonts w:ascii="宋体" w:hAnsi="宋体" w:cs="宋体"/>
          <w:vanish/>
          <w:color w:val="auto"/>
          <w:szCs w:val="21"/>
          <w:highlight w:val="none"/>
        </w:rPr>
      </w:pPr>
    </w:p>
    <w:p w14:paraId="08D2231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14:paraId="5E843CB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14:paraId="5F233A5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56518CA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14:paraId="6AED12E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14:paraId="3CD0B4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14:paraId="2E05A80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14:paraId="6C78E2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14:paraId="50BC022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14:paraId="55E6D116">
      <w:pPr>
        <w:spacing w:line="400" w:lineRule="exact"/>
        <w:rPr>
          <w:rFonts w:ascii="宋体" w:hAnsi="宋体" w:cs="宋体"/>
          <w:color w:val="auto"/>
          <w:szCs w:val="21"/>
          <w:highlight w:val="none"/>
        </w:rPr>
      </w:pPr>
    </w:p>
    <w:p w14:paraId="1371BA4B">
      <w:pPr>
        <w:pStyle w:val="4"/>
        <w:rPr>
          <w:color w:val="auto"/>
          <w:highlight w:val="none"/>
        </w:rPr>
      </w:pPr>
      <w:bookmarkStart w:id="91" w:name="_Toc1072"/>
      <w:bookmarkStart w:id="92" w:name="_Toc28656"/>
      <w:r>
        <w:rPr>
          <w:rFonts w:hint="eastAsia"/>
          <w:color w:val="auto"/>
          <w:highlight w:val="none"/>
        </w:rPr>
        <w:t>3.货物和服务</w:t>
      </w:r>
      <w:bookmarkEnd w:id="91"/>
      <w:bookmarkEnd w:id="92"/>
    </w:p>
    <w:p w14:paraId="7C965123">
      <w:pPr>
        <w:pStyle w:val="28"/>
        <w:numPr>
          <w:ilvl w:val="0"/>
          <w:numId w:val="4"/>
        </w:numPr>
        <w:spacing w:line="400" w:lineRule="exact"/>
        <w:ind w:firstLineChars="0"/>
        <w:jc w:val="both"/>
        <w:rPr>
          <w:rFonts w:ascii="宋体" w:hAnsi="宋体" w:cs="宋体"/>
          <w:vanish/>
          <w:color w:val="auto"/>
          <w:szCs w:val="21"/>
          <w:highlight w:val="none"/>
        </w:rPr>
      </w:pPr>
    </w:p>
    <w:p w14:paraId="1971514D">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0A7E2486">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服务是指除货物和工程以外的其他采购对象，且满足实质性采购需求。</w:t>
      </w:r>
    </w:p>
    <w:p w14:paraId="6F2DC1A7">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14:paraId="5DD7C3B4">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14:paraId="4753765C">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7C503D9E">
      <w:pPr>
        <w:spacing w:line="400" w:lineRule="exact"/>
        <w:rPr>
          <w:rFonts w:ascii="宋体" w:hAnsi="宋体" w:cs="宋体"/>
          <w:color w:val="auto"/>
          <w:szCs w:val="21"/>
          <w:highlight w:val="none"/>
        </w:rPr>
      </w:pPr>
    </w:p>
    <w:p w14:paraId="5C33C57C">
      <w:pPr>
        <w:pStyle w:val="4"/>
        <w:rPr>
          <w:color w:val="auto"/>
          <w:highlight w:val="none"/>
        </w:rPr>
      </w:pPr>
      <w:bookmarkStart w:id="93" w:name="_Toc16909"/>
      <w:bookmarkStart w:id="94" w:name="_Toc10127"/>
      <w:r>
        <w:rPr>
          <w:rFonts w:hint="eastAsia"/>
          <w:color w:val="auto"/>
          <w:highlight w:val="none"/>
        </w:rPr>
        <w:t>4.投标费用</w:t>
      </w:r>
      <w:bookmarkEnd w:id="93"/>
      <w:bookmarkEnd w:id="94"/>
    </w:p>
    <w:p w14:paraId="57BB9637">
      <w:pPr>
        <w:pStyle w:val="28"/>
        <w:numPr>
          <w:ilvl w:val="0"/>
          <w:numId w:val="4"/>
        </w:numPr>
        <w:spacing w:line="400" w:lineRule="exact"/>
        <w:ind w:firstLineChars="0"/>
        <w:jc w:val="both"/>
        <w:rPr>
          <w:rFonts w:ascii="宋体" w:hAnsi="宋体" w:cs="宋体"/>
          <w:vanish/>
          <w:color w:val="auto"/>
          <w:szCs w:val="21"/>
          <w:highlight w:val="none"/>
        </w:rPr>
      </w:pPr>
    </w:p>
    <w:p w14:paraId="5EFD452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14:paraId="3A0439D1">
      <w:pPr>
        <w:spacing w:line="400" w:lineRule="exact"/>
        <w:jc w:val="both"/>
        <w:rPr>
          <w:rFonts w:ascii="宋体" w:hAnsi="宋体" w:cs="宋体"/>
          <w:color w:val="auto"/>
          <w:szCs w:val="21"/>
          <w:highlight w:val="none"/>
        </w:rPr>
      </w:pPr>
    </w:p>
    <w:p w14:paraId="03643016">
      <w:pPr>
        <w:pStyle w:val="4"/>
        <w:rPr>
          <w:color w:val="auto"/>
          <w:highlight w:val="none"/>
        </w:rPr>
      </w:pPr>
      <w:bookmarkStart w:id="95" w:name="_Toc2770"/>
      <w:bookmarkStart w:id="96" w:name="_Toc24409"/>
      <w:r>
        <w:rPr>
          <w:rFonts w:hint="eastAsia"/>
          <w:color w:val="auto"/>
          <w:highlight w:val="none"/>
        </w:rPr>
        <w:t>5.知识产权</w:t>
      </w:r>
      <w:bookmarkEnd w:id="95"/>
      <w:bookmarkEnd w:id="96"/>
    </w:p>
    <w:p w14:paraId="3976319D">
      <w:pPr>
        <w:pStyle w:val="28"/>
        <w:numPr>
          <w:ilvl w:val="0"/>
          <w:numId w:val="4"/>
        </w:numPr>
        <w:spacing w:line="400" w:lineRule="exact"/>
        <w:ind w:firstLineChars="0"/>
        <w:jc w:val="both"/>
        <w:rPr>
          <w:rFonts w:ascii="宋体" w:hAnsi="宋体" w:cs="宋体"/>
          <w:vanish/>
          <w:color w:val="auto"/>
          <w:szCs w:val="21"/>
          <w:highlight w:val="none"/>
        </w:rPr>
      </w:pPr>
    </w:p>
    <w:p w14:paraId="4B54470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2577E5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14:paraId="66310DC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0137EC3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1560438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14:paraId="36643BB8">
      <w:pPr>
        <w:spacing w:line="400" w:lineRule="exact"/>
        <w:ind w:left="567"/>
        <w:jc w:val="both"/>
        <w:rPr>
          <w:rFonts w:ascii="宋体" w:hAnsi="宋体" w:cs="宋体"/>
          <w:color w:val="auto"/>
          <w:szCs w:val="21"/>
          <w:highlight w:val="none"/>
        </w:rPr>
      </w:pPr>
    </w:p>
    <w:p w14:paraId="44CAFE0B">
      <w:pPr>
        <w:pStyle w:val="4"/>
        <w:rPr>
          <w:color w:val="auto"/>
          <w:highlight w:val="none"/>
        </w:rPr>
      </w:pPr>
      <w:bookmarkStart w:id="97" w:name="_Toc19092"/>
      <w:bookmarkStart w:id="98" w:name="_Toc25530"/>
      <w:r>
        <w:rPr>
          <w:rFonts w:hint="eastAsia"/>
          <w:color w:val="auto"/>
          <w:highlight w:val="none"/>
        </w:rPr>
        <w:t>6.关于联合体投标</w:t>
      </w:r>
      <w:bookmarkEnd w:id="97"/>
      <w:bookmarkEnd w:id="98"/>
    </w:p>
    <w:p w14:paraId="560E0BE9">
      <w:pPr>
        <w:pStyle w:val="28"/>
        <w:numPr>
          <w:ilvl w:val="0"/>
          <w:numId w:val="4"/>
        </w:numPr>
        <w:spacing w:line="400" w:lineRule="exact"/>
        <w:ind w:firstLineChars="0"/>
        <w:jc w:val="both"/>
        <w:rPr>
          <w:rFonts w:ascii="宋体" w:hAnsi="宋体" w:cs="宋体"/>
          <w:vanish/>
          <w:color w:val="auto"/>
          <w:szCs w:val="21"/>
          <w:highlight w:val="none"/>
        </w:rPr>
      </w:pPr>
    </w:p>
    <w:p w14:paraId="52A314E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14:paraId="7469FF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w:t>
      </w:r>
    </w:p>
    <w:p w14:paraId="25087C3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14:paraId="2CB1D84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14:paraId="067FC75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C54A02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14:paraId="1669FFA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3D8497D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579E711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14:paraId="4455359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59516D7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14:paraId="6C7ABEE8">
      <w:pPr>
        <w:spacing w:line="400" w:lineRule="exact"/>
        <w:ind w:left="567"/>
        <w:jc w:val="both"/>
        <w:rPr>
          <w:rFonts w:ascii="宋体" w:hAnsi="宋体" w:cs="宋体"/>
          <w:color w:val="auto"/>
          <w:szCs w:val="21"/>
          <w:highlight w:val="none"/>
        </w:rPr>
      </w:pPr>
    </w:p>
    <w:p w14:paraId="684B67AB">
      <w:pPr>
        <w:pStyle w:val="4"/>
        <w:rPr>
          <w:color w:val="auto"/>
          <w:highlight w:val="none"/>
        </w:rPr>
      </w:pPr>
      <w:bookmarkStart w:id="99" w:name="_Toc30426"/>
      <w:bookmarkStart w:id="100" w:name="_Toc24312"/>
      <w:r>
        <w:rPr>
          <w:rFonts w:hint="eastAsia"/>
          <w:color w:val="auto"/>
          <w:highlight w:val="none"/>
        </w:rPr>
        <w:t>7.关于分支机构投标</w:t>
      </w:r>
      <w:bookmarkEnd w:id="99"/>
      <w:bookmarkEnd w:id="100"/>
    </w:p>
    <w:p w14:paraId="359F7B72">
      <w:pPr>
        <w:pStyle w:val="28"/>
        <w:numPr>
          <w:ilvl w:val="0"/>
          <w:numId w:val="4"/>
        </w:numPr>
        <w:spacing w:line="400" w:lineRule="exact"/>
        <w:ind w:firstLineChars="0"/>
        <w:jc w:val="both"/>
        <w:rPr>
          <w:rFonts w:ascii="宋体" w:hAnsi="宋体" w:cs="宋体"/>
          <w:vanish/>
          <w:color w:val="auto"/>
          <w:szCs w:val="21"/>
          <w:highlight w:val="none"/>
        </w:rPr>
      </w:pPr>
      <w:bookmarkStart w:id="101" w:name="EB389f116341dd4693875bc7987e7327f3"/>
    </w:p>
    <w:p w14:paraId="47A8C91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01"/>
    </w:p>
    <w:p w14:paraId="5E486E89">
      <w:pPr>
        <w:spacing w:line="360" w:lineRule="auto"/>
        <w:rPr>
          <w:rFonts w:ascii="宋体" w:hAnsi="宋体" w:cs="宋体"/>
          <w:color w:val="auto"/>
          <w:szCs w:val="21"/>
          <w:highlight w:val="none"/>
        </w:rPr>
      </w:pPr>
    </w:p>
    <w:p w14:paraId="423BD0BB">
      <w:pPr>
        <w:pStyle w:val="4"/>
        <w:rPr>
          <w:color w:val="auto"/>
          <w:highlight w:val="none"/>
        </w:rPr>
      </w:pPr>
      <w:bookmarkStart w:id="102" w:name="_Toc15490"/>
      <w:bookmarkStart w:id="103" w:name="_Toc30423"/>
      <w:r>
        <w:rPr>
          <w:rFonts w:hint="eastAsia"/>
          <w:color w:val="auto"/>
          <w:highlight w:val="none"/>
        </w:rPr>
        <w:t>8.招标文件的组成</w:t>
      </w:r>
      <w:bookmarkEnd w:id="102"/>
      <w:bookmarkEnd w:id="103"/>
    </w:p>
    <w:p w14:paraId="7A8C3B1E">
      <w:pPr>
        <w:pStyle w:val="28"/>
        <w:numPr>
          <w:ilvl w:val="0"/>
          <w:numId w:val="4"/>
        </w:numPr>
        <w:spacing w:line="400" w:lineRule="exact"/>
        <w:ind w:firstLineChars="0"/>
        <w:jc w:val="both"/>
        <w:rPr>
          <w:rFonts w:ascii="宋体" w:hAnsi="宋体" w:cs="宋体"/>
          <w:vanish/>
          <w:color w:val="auto"/>
          <w:szCs w:val="21"/>
          <w:highlight w:val="none"/>
        </w:rPr>
      </w:pPr>
    </w:p>
    <w:p w14:paraId="79C62E24">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14:paraId="18A74AA2">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14:paraId="0EF107AA">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4CEABD10">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14:paraId="2E842A5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14:paraId="757DC59F">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696201A6">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14:paraId="0A40C9C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14:paraId="56463F0A">
      <w:pPr>
        <w:widowControl/>
        <w:adjustRightInd w:val="0"/>
        <w:snapToGrid w:val="0"/>
        <w:spacing w:line="400" w:lineRule="exact"/>
        <w:rPr>
          <w:rFonts w:ascii="宋体" w:hAnsi="宋体" w:cs="宋体"/>
          <w:color w:val="auto"/>
          <w:szCs w:val="21"/>
          <w:highlight w:val="none"/>
        </w:rPr>
      </w:pPr>
    </w:p>
    <w:p w14:paraId="113AD048">
      <w:pPr>
        <w:pStyle w:val="4"/>
        <w:rPr>
          <w:color w:val="auto"/>
          <w:highlight w:val="none"/>
        </w:rPr>
      </w:pPr>
      <w:bookmarkStart w:id="104" w:name="_Toc21026"/>
      <w:bookmarkStart w:id="105" w:name="_Toc7789"/>
      <w:r>
        <w:rPr>
          <w:rFonts w:hint="eastAsia"/>
          <w:color w:val="auto"/>
          <w:highlight w:val="none"/>
        </w:rPr>
        <w:t>9.招标文件的澄清或修改</w:t>
      </w:r>
      <w:bookmarkEnd w:id="104"/>
      <w:bookmarkEnd w:id="105"/>
    </w:p>
    <w:p w14:paraId="6105B061">
      <w:pPr>
        <w:pStyle w:val="28"/>
        <w:numPr>
          <w:ilvl w:val="0"/>
          <w:numId w:val="4"/>
        </w:numPr>
        <w:spacing w:line="400" w:lineRule="exact"/>
        <w:ind w:firstLineChars="0"/>
        <w:jc w:val="both"/>
        <w:rPr>
          <w:rFonts w:ascii="宋体" w:hAnsi="宋体" w:cs="宋体"/>
          <w:vanish/>
          <w:color w:val="auto"/>
          <w:szCs w:val="21"/>
          <w:highlight w:val="none"/>
        </w:rPr>
      </w:pPr>
    </w:p>
    <w:p w14:paraId="5AF4CF3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14:paraId="5DA338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14:paraId="16C3644D">
      <w:pPr>
        <w:pStyle w:val="8"/>
        <w:ind w:left="0"/>
        <w:rPr>
          <w:color w:val="auto"/>
          <w:sz w:val="21"/>
          <w:szCs w:val="21"/>
          <w:highlight w:val="none"/>
        </w:rPr>
      </w:pPr>
    </w:p>
    <w:p w14:paraId="57826894">
      <w:pPr>
        <w:pStyle w:val="4"/>
        <w:rPr>
          <w:color w:val="auto"/>
          <w:highlight w:val="none"/>
        </w:rPr>
      </w:pPr>
      <w:bookmarkStart w:id="106" w:name="_Toc708"/>
      <w:bookmarkStart w:id="107" w:name="_Toc12645"/>
      <w:r>
        <w:rPr>
          <w:rFonts w:hint="eastAsia"/>
          <w:color w:val="auto"/>
          <w:highlight w:val="none"/>
        </w:rPr>
        <w:t>10.投标文件的语言及度量衡单位</w:t>
      </w:r>
      <w:bookmarkEnd w:id="106"/>
      <w:bookmarkEnd w:id="107"/>
    </w:p>
    <w:p w14:paraId="7755EC68">
      <w:pPr>
        <w:pStyle w:val="28"/>
        <w:numPr>
          <w:ilvl w:val="0"/>
          <w:numId w:val="4"/>
        </w:numPr>
        <w:spacing w:line="400" w:lineRule="exact"/>
        <w:ind w:firstLineChars="0"/>
        <w:jc w:val="both"/>
        <w:rPr>
          <w:rFonts w:ascii="宋体" w:hAnsi="宋体" w:cs="宋体"/>
          <w:vanish/>
          <w:color w:val="auto"/>
          <w:szCs w:val="21"/>
          <w:highlight w:val="none"/>
        </w:rPr>
      </w:pPr>
    </w:p>
    <w:p w14:paraId="3E6ED82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322916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14:paraId="7F7085DC">
      <w:pPr>
        <w:spacing w:line="400" w:lineRule="exact"/>
        <w:ind w:left="567"/>
        <w:jc w:val="both"/>
        <w:rPr>
          <w:rFonts w:ascii="宋体" w:hAnsi="宋体" w:cs="宋体"/>
          <w:color w:val="auto"/>
          <w:szCs w:val="21"/>
          <w:highlight w:val="none"/>
        </w:rPr>
      </w:pPr>
    </w:p>
    <w:p w14:paraId="005C342A">
      <w:pPr>
        <w:pStyle w:val="4"/>
        <w:rPr>
          <w:color w:val="auto"/>
          <w:highlight w:val="none"/>
        </w:rPr>
      </w:pPr>
      <w:bookmarkStart w:id="108" w:name="_Toc303084256"/>
      <w:bookmarkStart w:id="109" w:name="_Toc382049103"/>
      <w:bookmarkStart w:id="110" w:name="_Toc307934854"/>
      <w:bookmarkStart w:id="111" w:name="_Toc29420"/>
      <w:bookmarkStart w:id="112" w:name="_Toc30560"/>
      <w:bookmarkStart w:id="113" w:name="_Toc28866"/>
      <w:r>
        <w:rPr>
          <w:rFonts w:hint="eastAsia"/>
          <w:color w:val="auto"/>
          <w:highlight w:val="none"/>
        </w:rPr>
        <w:t>11.投标文件的组成</w:t>
      </w:r>
      <w:bookmarkEnd w:id="108"/>
      <w:bookmarkEnd w:id="109"/>
      <w:bookmarkEnd w:id="110"/>
      <w:bookmarkEnd w:id="111"/>
      <w:bookmarkEnd w:id="112"/>
      <w:bookmarkEnd w:id="113"/>
    </w:p>
    <w:p w14:paraId="31BBC68B">
      <w:pPr>
        <w:pStyle w:val="28"/>
        <w:numPr>
          <w:ilvl w:val="0"/>
          <w:numId w:val="4"/>
        </w:numPr>
        <w:spacing w:line="400" w:lineRule="exact"/>
        <w:ind w:firstLineChars="0"/>
        <w:jc w:val="both"/>
        <w:rPr>
          <w:rFonts w:ascii="宋体" w:hAnsi="宋体" w:cs="宋体"/>
          <w:vanish/>
          <w:color w:val="auto"/>
          <w:szCs w:val="21"/>
          <w:highlight w:val="none"/>
        </w:rPr>
      </w:pPr>
    </w:p>
    <w:p w14:paraId="1D20C18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14:paraId="499CD13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14:paraId="6B2E820B">
      <w:pPr>
        <w:widowControl/>
        <w:adjustRightInd w:val="0"/>
        <w:snapToGrid w:val="0"/>
        <w:spacing w:line="400" w:lineRule="exact"/>
        <w:rPr>
          <w:rFonts w:ascii="宋体" w:hAnsi="宋体" w:cs="宋体"/>
          <w:color w:val="auto"/>
          <w:szCs w:val="21"/>
          <w:highlight w:val="none"/>
        </w:rPr>
      </w:pPr>
    </w:p>
    <w:p w14:paraId="337DF166">
      <w:pPr>
        <w:pStyle w:val="4"/>
        <w:rPr>
          <w:color w:val="auto"/>
          <w:highlight w:val="none"/>
        </w:rPr>
      </w:pPr>
      <w:bookmarkStart w:id="114" w:name="_Toc11356"/>
      <w:bookmarkStart w:id="115" w:name="_Toc5268"/>
      <w:r>
        <w:rPr>
          <w:rFonts w:hint="eastAsia"/>
          <w:color w:val="auto"/>
          <w:highlight w:val="none"/>
        </w:rPr>
        <w:t>12.投标文件编制</w:t>
      </w:r>
      <w:bookmarkEnd w:id="114"/>
      <w:bookmarkEnd w:id="115"/>
    </w:p>
    <w:p w14:paraId="07AB223A">
      <w:pPr>
        <w:pStyle w:val="28"/>
        <w:numPr>
          <w:ilvl w:val="0"/>
          <w:numId w:val="4"/>
        </w:numPr>
        <w:spacing w:line="400" w:lineRule="exact"/>
        <w:ind w:firstLineChars="0"/>
        <w:jc w:val="both"/>
        <w:rPr>
          <w:rFonts w:ascii="宋体" w:hAnsi="宋体" w:cs="宋体"/>
          <w:vanish/>
          <w:color w:val="auto"/>
          <w:szCs w:val="21"/>
          <w:highlight w:val="none"/>
        </w:rPr>
      </w:pPr>
      <w:bookmarkStart w:id="116" w:name="_Toc303084258"/>
    </w:p>
    <w:p w14:paraId="0910356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采购监督管理部门等对其中任何资料进行核实的要求。</w:t>
      </w:r>
    </w:p>
    <w:p w14:paraId="24E329A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503F81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45E54B8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116"/>
    <w:p w14:paraId="47E2A607">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14:paraId="54DB91EC">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14:paraId="7809A93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14:paraId="00222B90">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14:paraId="1A0EFE4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14:paraId="24CF70EE">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14:paraId="60B1FE8C">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14:paraId="3986715F">
      <w:pPr>
        <w:pStyle w:val="4"/>
        <w:rPr>
          <w:color w:val="auto"/>
          <w:highlight w:val="none"/>
        </w:rPr>
      </w:pPr>
      <w:bookmarkStart w:id="117" w:name="_Toc24635"/>
      <w:bookmarkStart w:id="118" w:name="_Toc28034"/>
      <w:r>
        <w:rPr>
          <w:rFonts w:hint="eastAsia"/>
          <w:color w:val="auto"/>
          <w:highlight w:val="none"/>
        </w:rPr>
        <w:t>13.投标报价说明</w:t>
      </w:r>
      <w:bookmarkEnd w:id="117"/>
      <w:bookmarkEnd w:id="118"/>
    </w:p>
    <w:p w14:paraId="7F5EA824">
      <w:pPr>
        <w:pStyle w:val="28"/>
        <w:numPr>
          <w:ilvl w:val="0"/>
          <w:numId w:val="4"/>
        </w:numPr>
        <w:spacing w:line="400" w:lineRule="exact"/>
        <w:ind w:firstLineChars="0"/>
        <w:jc w:val="both"/>
        <w:rPr>
          <w:rFonts w:ascii="宋体" w:hAnsi="宋体" w:cs="宋体"/>
          <w:vanish/>
          <w:color w:val="auto"/>
          <w:szCs w:val="21"/>
          <w:highlight w:val="none"/>
        </w:rPr>
      </w:pPr>
    </w:p>
    <w:p w14:paraId="70A6F56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14:paraId="453F36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1D5C5AF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14:paraId="2B2868C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DA66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1744FE84">
      <w:pPr>
        <w:spacing w:line="400" w:lineRule="exact"/>
        <w:rPr>
          <w:rFonts w:ascii="宋体" w:hAnsi="宋体" w:cs="宋体"/>
          <w:color w:val="auto"/>
          <w:szCs w:val="21"/>
          <w:highlight w:val="none"/>
        </w:rPr>
      </w:pPr>
    </w:p>
    <w:p w14:paraId="72642503">
      <w:pPr>
        <w:pStyle w:val="4"/>
        <w:rPr>
          <w:color w:val="auto"/>
          <w:highlight w:val="none"/>
        </w:rPr>
      </w:pPr>
      <w:bookmarkStart w:id="119" w:name="_Toc367"/>
      <w:bookmarkStart w:id="120" w:name="_Toc34"/>
      <w:r>
        <w:rPr>
          <w:rFonts w:hint="eastAsia"/>
          <w:color w:val="auto"/>
          <w:highlight w:val="none"/>
        </w:rPr>
        <w:t>14.投标人所提供的服务或货物的证明文件</w:t>
      </w:r>
      <w:bookmarkEnd w:id="119"/>
      <w:bookmarkEnd w:id="120"/>
    </w:p>
    <w:p w14:paraId="77B82447">
      <w:pPr>
        <w:pStyle w:val="28"/>
        <w:numPr>
          <w:ilvl w:val="0"/>
          <w:numId w:val="4"/>
        </w:numPr>
        <w:spacing w:line="400" w:lineRule="exact"/>
        <w:ind w:firstLineChars="0"/>
        <w:jc w:val="both"/>
        <w:rPr>
          <w:rFonts w:ascii="宋体" w:hAnsi="宋体" w:cs="宋体"/>
          <w:vanish/>
          <w:color w:val="auto"/>
          <w:szCs w:val="21"/>
          <w:highlight w:val="none"/>
        </w:rPr>
      </w:pPr>
    </w:p>
    <w:p w14:paraId="73C93FB9">
      <w:pPr>
        <w:numPr>
          <w:ilvl w:val="1"/>
          <w:numId w:val="4"/>
        </w:numPr>
        <w:spacing w:line="400" w:lineRule="exact"/>
        <w:jc w:val="both"/>
        <w:rPr>
          <w:rFonts w:ascii="宋体" w:hAnsi="宋体" w:cs="宋体"/>
          <w:color w:val="auto"/>
          <w:szCs w:val="21"/>
          <w:highlight w:val="none"/>
        </w:rPr>
      </w:pPr>
      <w:bookmarkStart w:id="121" w:name="_Hlt107925638"/>
      <w:bookmarkEnd w:id="121"/>
      <w:bookmarkStart w:id="122" w:name="_Hlt107925668"/>
      <w:bookmarkEnd w:id="12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14:paraId="0C9E9B83">
      <w:pPr>
        <w:pStyle w:val="28"/>
        <w:spacing w:line="400" w:lineRule="exact"/>
        <w:ind w:left="425" w:firstLine="0" w:firstLineChars="0"/>
        <w:jc w:val="both"/>
        <w:rPr>
          <w:rFonts w:ascii="宋体" w:hAnsi="宋体" w:cs="宋体"/>
          <w:color w:val="auto"/>
          <w:szCs w:val="21"/>
          <w:highlight w:val="none"/>
        </w:rPr>
      </w:pPr>
    </w:p>
    <w:p w14:paraId="78A6D617">
      <w:pPr>
        <w:pStyle w:val="4"/>
        <w:rPr>
          <w:color w:val="auto"/>
          <w:highlight w:val="none"/>
        </w:rPr>
      </w:pPr>
      <w:bookmarkStart w:id="123" w:name="_Toc10940"/>
      <w:bookmarkStart w:id="124" w:name="_Toc1930"/>
      <w:r>
        <w:rPr>
          <w:rFonts w:hint="eastAsia"/>
          <w:color w:val="auto"/>
          <w:highlight w:val="none"/>
        </w:rPr>
        <w:t>15.★投标有效期</w:t>
      </w:r>
      <w:bookmarkEnd w:id="123"/>
      <w:bookmarkEnd w:id="124"/>
    </w:p>
    <w:p w14:paraId="34766330">
      <w:pPr>
        <w:pStyle w:val="28"/>
        <w:numPr>
          <w:ilvl w:val="0"/>
          <w:numId w:val="4"/>
        </w:numPr>
        <w:spacing w:line="400" w:lineRule="exact"/>
        <w:ind w:firstLineChars="0"/>
        <w:jc w:val="both"/>
        <w:rPr>
          <w:rFonts w:ascii="宋体" w:hAnsi="宋体" w:cs="宋体"/>
          <w:vanish/>
          <w:color w:val="auto"/>
          <w:szCs w:val="21"/>
          <w:highlight w:val="none"/>
        </w:rPr>
      </w:pPr>
    </w:p>
    <w:p w14:paraId="07F74DC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6BDEBDDA">
      <w:pPr>
        <w:spacing w:line="400" w:lineRule="exact"/>
        <w:ind w:left="567"/>
        <w:jc w:val="both"/>
        <w:rPr>
          <w:rFonts w:ascii="宋体" w:hAnsi="宋体" w:cs="宋体"/>
          <w:color w:val="auto"/>
          <w:szCs w:val="21"/>
          <w:highlight w:val="none"/>
        </w:rPr>
      </w:pPr>
    </w:p>
    <w:p w14:paraId="7F2A5E5C">
      <w:pPr>
        <w:pStyle w:val="4"/>
        <w:rPr>
          <w:rFonts w:hint="eastAsia" w:eastAsia="宋体"/>
          <w:color w:val="auto"/>
          <w:highlight w:val="none"/>
          <w:lang w:eastAsia="zh-CN"/>
        </w:rPr>
      </w:pPr>
      <w:bookmarkStart w:id="125" w:name="_Toc5483"/>
      <w:bookmarkStart w:id="126" w:name="_Toc5503"/>
      <w:r>
        <w:rPr>
          <w:rFonts w:hint="eastAsia"/>
          <w:color w:val="auto"/>
          <w:highlight w:val="none"/>
        </w:rPr>
        <w:t>16.★投标保证金</w:t>
      </w:r>
      <w:bookmarkEnd w:id="125"/>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bookmarkEnd w:id="126"/>
    </w:p>
    <w:p w14:paraId="509A78A6">
      <w:pPr>
        <w:pStyle w:val="28"/>
        <w:numPr>
          <w:ilvl w:val="0"/>
          <w:numId w:val="4"/>
        </w:numPr>
        <w:spacing w:line="400" w:lineRule="exact"/>
        <w:ind w:firstLineChars="0"/>
        <w:jc w:val="both"/>
        <w:rPr>
          <w:rFonts w:ascii="宋体" w:hAnsi="宋体" w:cs="宋体"/>
          <w:vanish/>
          <w:color w:val="auto"/>
          <w:szCs w:val="21"/>
          <w:highlight w:val="none"/>
        </w:rPr>
      </w:pPr>
      <w:bookmarkStart w:id="127" w:name="_Ref179619405"/>
    </w:p>
    <w:p w14:paraId="44DCA8D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127"/>
    </w:p>
    <w:p w14:paraId="4010570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14:paraId="3BAA7E0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14:paraId="30090EF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14:paraId="20F3659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14:paraId="46587BE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采购合同的，由担保机构按照担保函的约定履行支付投标保证金的责任。（投标担保格式详见附件《采购投标担保函》）</w:t>
      </w:r>
    </w:p>
    <w:p w14:paraId="1F94D45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采用《采购投标担保函》提交的，应符合下列规定：</w:t>
      </w:r>
    </w:p>
    <w:p w14:paraId="149AAEE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14:paraId="3342B68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14:paraId="0DF19A1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14:paraId="24C9085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14:paraId="2F273CC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14:paraId="432A567C">
      <w:pPr>
        <w:numPr>
          <w:ilvl w:val="1"/>
          <w:numId w:val="4"/>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14:paraId="434B0A65">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14:paraId="623FA7BA">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14:paraId="31A8573F">
      <w:pPr>
        <w:pStyle w:val="8"/>
        <w:rPr>
          <w:color w:val="auto"/>
          <w:sz w:val="21"/>
          <w:szCs w:val="21"/>
          <w:highlight w:val="none"/>
        </w:rPr>
      </w:pPr>
    </w:p>
    <w:p w14:paraId="5964032E">
      <w:pPr>
        <w:pStyle w:val="4"/>
        <w:rPr>
          <w:color w:val="auto"/>
          <w:highlight w:val="none"/>
        </w:rPr>
      </w:pPr>
      <w:bookmarkStart w:id="128" w:name="_Toc382049111"/>
      <w:bookmarkStart w:id="129" w:name="_Toc12926"/>
      <w:bookmarkStart w:id="130" w:name="_Toc24997"/>
      <w:bookmarkStart w:id="131" w:name="_Toc303084264"/>
      <w:bookmarkStart w:id="132" w:name="_Toc16724"/>
      <w:r>
        <w:rPr>
          <w:rFonts w:hint="eastAsia"/>
          <w:color w:val="auto"/>
          <w:highlight w:val="none"/>
        </w:rPr>
        <w:t>17.投标文件的装订，签署，密封和标记</w:t>
      </w:r>
      <w:bookmarkEnd w:id="128"/>
      <w:bookmarkEnd w:id="129"/>
      <w:bookmarkEnd w:id="130"/>
      <w:bookmarkEnd w:id="131"/>
      <w:bookmarkEnd w:id="132"/>
    </w:p>
    <w:p w14:paraId="55A519AC">
      <w:pPr>
        <w:pStyle w:val="28"/>
        <w:numPr>
          <w:ilvl w:val="0"/>
          <w:numId w:val="4"/>
        </w:numPr>
        <w:spacing w:line="400" w:lineRule="exact"/>
        <w:ind w:firstLineChars="0"/>
        <w:jc w:val="both"/>
        <w:rPr>
          <w:rFonts w:ascii="宋体" w:hAnsi="宋体" w:cs="宋体"/>
          <w:vanish/>
          <w:color w:val="auto"/>
          <w:szCs w:val="21"/>
          <w:highlight w:val="none"/>
        </w:rPr>
      </w:pPr>
    </w:p>
    <w:p w14:paraId="70BC45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14:paraId="584A7C2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0E9BBB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14:paraId="7A1A41D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14:paraId="425113B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14:paraId="250CF72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5634C7F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14:paraId="6997168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14:paraId="24C5D0C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5BA41B31">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14:paraId="12C9803C">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2F6E145E">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2DED65B1">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14:paraId="2DBDFD7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14:paraId="7A338A09">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14:paraId="3DA0C284">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14:paraId="689DA0DF">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14:paraId="365D271A">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14:paraId="18742F71">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14:paraId="00323A86">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14:paraId="12FFBE3B">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14:paraId="739DFD7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14:paraId="7A2A742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14:paraId="23B6472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34AB821A">
      <w:pPr>
        <w:spacing w:line="400" w:lineRule="exact"/>
        <w:rPr>
          <w:rFonts w:ascii="宋体" w:hAnsi="宋体" w:cs="宋体"/>
          <w:color w:val="auto"/>
          <w:szCs w:val="21"/>
          <w:highlight w:val="none"/>
        </w:rPr>
      </w:pPr>
    </w:p>
    <w:p w14:paraId="4A173754">
      <w:pPr>
        <w:pStyle w:val="4"/>
        <w:rPr>
          <w:color w:val="auto"/>
          <w:highlight w:val="none"/>
        </w:rPr>
      </w:pPr>
      <w:bookmarkStart w:id="133" w:name="_Toc30088"/>
      <w:bookmarkStart w:id="134" w:name="_Toc20440"/>
      <w:r>
        <w:rPr>
          <w:rFonts w:hint="eastAsia"/>
          <w:color w:val="auto"/>
          <w:highlight w:val="none"/>
        </w:rPr>
        <w:t>18.迟交的投标文件</w:t>
      </w:r>
      <w:bookmarkEnd w:id="133"/>
      <w:bookmarkEnd w:id="134"/>
    </w:p>
    <w:p w14:paraId="5D09E1EE">
      <w:pPr>
        <w:pStyle w:val="28"/>
        <w:numPr>
          <w:ilvl w:val="0"/>
          <w:numId w:val="4"/>
        </w:numPr>
        <w:spacing w:line="400" w:lineRule="exact"/>
        <w:ind w:firstLineChars="0"/>
        <w:jc w:val="both"/>
        <w:rPr>
          <w:rFonts w:ascii="宋体" w:hAnsi="宋体" w:cs="宋体"/>
          <w:vanish/>
          <w:color w:val="auto"/>
          <w:szCs w:val="21"/>
          <w:highlight w:val="none"/>
        </w:rPr>
      </w:pPr>
    </w:p>
    <w:p w14:paraId="17DF5BC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14:paraId="28FBCCB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14:paraId="68E2193C">
      <w:pPr>
        <w:spacing w:line="400" w:lineRule="exact"/>
        <w:rPr>
          <w:rFonts w:ascii="宋体" w:hAnsi="宋体" w:cs="宋体"/>
          <w:color w:val="auto"/>
          <w:szCs w:val="21"/>
          <w:highlight w:val="none"/>
        </w:rPr>
      </w:pPr>
    </w:p>
    <w:p w14:paraId="138A99C1">
      <w:pPr>
        <w:pStyle w:val="4"/>
        <w:rPr>
          <w:color w:val="auto"/>
          <w:highlight w:val="none"/>
        </w:rPr>
      </w:pPr>
      <w:bookmarkStart w:id="135" w:name="_Toc32756"/>
      <w:bookmarkStart w:id="136" w:name="_Toc15912"/>
      <w:r>
        <w:rPr>
          <w:rFonts w:hint="eastAsia"/>
          <w:color w:val="auto"/>
          <w:highlight w:val="none"/>
        </w:rPr>
        <w:t>19.投标样品、投标演示（如有要求）</w:t>
      </w:r>
      <w:bookmarkEnd w:id="135"/>
      <w:bookmarkEnd w:id="136"/>
    </w:p>
    <w:p w14:paraId="2EBF32C7">
      <w:pPr>
        <w:pStyle w:val="28"/>
        <w:numPr>
          <w:ilvl w:val="0"/>
          <w:numId w:val="4"/>
        </w:numPr>
        <w:spacing w:line="400" w:lineRule="exact"/>
        <w:ind w:firstLineChars="0"/>
        <w:jc w:val="both"/>
        <w:rPr>
          <w:rFonts w:ascii="宋体" w:hAnsi="宋体" w:cs="宋体"/>
          <w:vanish/>
          <w:color w:val="auto"/>
          <w:szCs w:val="21"/>
          <w:highlight w:val="none"/>
        </w:rPr>
      </w:pPr>
    </w:p>
    <w:p w14:paraId="7733452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14:paraId="240DDAE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14:paraId="408F9C7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14:paraId="51CF0E4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14:paraId="109FFA7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14:paraId="04047DFC">
      <w:pPr>
        <w:spacing w:line="360" w:lineRule="auto"/>
        <w:rPr>
          <w:rFonts w:ascii="宋体" w:hAnsi="宋体" w:cs="宋体"/>
          <w:color w:val="auto"/>
          <w:szCs w:val="21"/>
          <w:highlight w:val="none"/>
        </w:rPr>
      </w:pPr>
    </w:p>
    <w:p w14:paraId="413F4DA1">
      <w:pPr>
        <w:pStyle w:val="4"/>
        <w:rPr>
          <w:color w:val="auto"/>
          <w:highlight w:val="none"/>
        </w:rPr>
      </w:pPr>
      <w:bookmarkStart w:id="137" w:name="_Toc28098"/>
      <w:bookmarkStart w:id="138" w:name="_Toc382049112"/>
      <w:bookmarkStart w:id="139" w:name="_Toc26517"/>
      <w:bookmarkStart w:id="140" w:name="_Toc9777"/>
      <w:bookmarkStart w:id="141" w:name="_Toc303084265"/>
      <w:r>
        <w:rPr>
          <w:rFonts w:hint="eastAsia"/>
          <w:color w:val="auto"/>
          <w:highlight w:val="none"/>
        </w:rPr>
        <w:t>20.投标截止期</w:t>
      </w:r>
      <w:bookmarkEnd w:id="137"/>
      <w:bookmarkEnd w:id="138"/>
      <w:bookmarkEnd w:id="139"/>
      <w:bookmarkEnd w:id="140"/>
      <w:bookmarkEnd w:id="141"/>
    </w:p>
    <w:p w14:paraId="7A3CF8E8">
      <w:pPr>
        <w:pStyle w:val="28"/>
        <w:numPr>
          <w:ilvl w:val="0"/>
          <w:numId w:val="4"/>
        </w:numPr>
        <w:spacing w:line="400" w:lineRule="exact"/>
        <w:ind w:firstLineChars="0"/>
        <w:jc w:val="both"/>
        <w:rPr>
          <w:rFonts w:ascii="宋体" w:hAnsi="宋体" w:cs="宋体"/>
          <w:vanish/>
          <w:color w:val="auto"/>
          <w:szCs w:val="21"/>
          <w:highlight w:val="none"/>
        </w:rPr>
      </w:pPr>
    </w:p>
    <w:p w14:paraId="140034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14:paraId="2EC3093C">
      <w:pPr>
        <w:spacing w:line="400" w:lineRule="exact"/>
        <w:rPr>
          <w:rFonts w:ascii="宋体" w:hAnsi="宋体" w:cs="宋体"/>
          <w:color w:val="auto"/>
          <w:szCs w:val="21"/>
          <w:highlight w:val="none"/>
        </w:rPr>
      </w:pPr>
    </w:p>
    <w:p w14:paraId="672347AE">
      <w:pPr>
        <w:pStyle w:val="4"/>
        <w:rPr>
          <w:color w:val="auto"/>
          <w:highlight w:val="none"/>
        </w:rPr>
      </w:pPr>
      <w:bookmarkStart w:id="142" w:name="_Toc22260"/>
      <w:bookmarkStart w:id="143" w:name="_Toc22407"/>
      <w:r>
        <w:rPr>
          <w:rFonts w:hint="eastAsia"/>
          <w:color w:val="auto"/>
          <w:highlight w:val="none"/>
        </w:rPr>
        <w:t>21.投标文件的补充、修改与撤回</w:t>
      </w:r>
      <w:bookmarkEnd w:id="142"/>
      <w:bookmarkEnd w:id="143"/>
    </w:p>
    <w:p w14:paraId="09870F9B">
      <w:pPr>
        <w:pStyle w:val="28"/>
        <w:numPr>
          <w:ilvl w:val="0"/>
          <w:numId w:val="4"/>
        </w:numPr>
        <w:spacing w:line="400" w:lineRule="exact"/>
        <w:ind w:firstLineChars="0"/>
        <w:jc w:val="both"/>
        <w:rPr>
          <w:rFonts w:ascii="宋体" w:hAnsi="宋体" w:cs="宋体"/>
          <w:vanish/>
          <w:color w:val="auto"/>
          <w:szCs w:val="21"/>
          <w:highlight w:val="none"/>
        </w:rPr>
      </w:pPr>
    </w:p>
    <w:p w14:paraId="365990D1">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14:paraId="192C83D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06F1FD7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642EC53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6E7FCEB9">
      <w:pPr>
        <w:pStyle w:val="8"/>
        <w:spacing w:line="360" w:lineRule="auto"/>
        <w:rPr>
          <w:color w:val="auto"/>
          <w:sz w:val="21"/>
          <w:szCs w:val="21"/>
          <w:highlight w:val="none"/>
        </w:rPr>
      </w:pPr>
    </w:p>
    <w:p w14:paraId="59F52EAC">
      <w:pPr>
        <w:pStyle w:val="5"/>
        <w:overflowPunct w:val="0"/>
        <w:spacing w:before="0" w:after="0" w:line="400" w:lineRule="exact"/>
        <w:rPr>
          <w:rFonts w:ascii="宋体" w:hAnsi="宋体" w:cs="宋体"/>
          <w:color w:val="auto"/>
          <w:sz w:val="21"/>
          <w:szCs w:val="21"/>
          <w:highlight w:val="none"/>
        </w:rPr>
      </w:pPr>
      <w:bookmarkStart w:id="144" w:name="_Toc174"/>
      <w:r>
        <w:rPr>
          <w:rFonts w:hint="eastAsia" w:ascii="宋体" w:hAnsi="宋体" w:cs="宋体"/>
          <w:color w:val="auto"/>
          <w:sz w:val="21"/>
          <w:szCs w:val="21"/>
          <w:highlight w:val="none"/>
        </w:rPr>
        <w:t>22.开标</w:t>
      </w:r>
      <w:bookmarkEnd w:id="144"/>
    </w:p>
    <w:p w14:paraId="69B3E010">
      <w:pPr>
        <w:pStyle w:val="28"/>
        <w:numPr>
          <w:ilvl w:val="0"/>
          <w:numId w:val="4"/>
        </w:numPr>
        <w:spacing w:line="400" w:lineRule="exact"/>
        <w:ind w:firstLineChars="0"/>
        <w:jc w:val="both"/>
        <w:rPr>
          <w:rFonts w:ascii="宋体" w:hAnsi="宋体" w:cs="宋体"/>
          <w:vanish/>
          <w:color w:val="auto"/>
          <w:szCs w:val="21"/>
          <w:highlight w:val="none"/>
        </w:rPr>
      </w:pPr>
    </w:p>
    <w:p w14:paraId="4E4F0BB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14:paraId="014FF9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14:paraId="5F465D3E">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14:paraId="4A03581F">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14:paraId="0993773F">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14:paraId="282E391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55005E3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18FE4B0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14:paraId="17133F36">
      <w:pPr>
        <w:spacing w:line="400" w:lineRule="exact"/>
        <w:ind w:left="567"/>
        <w:jc w:val="both"/>
        <w:rPr>
          <w:rFonts w:ascii="宋体" w:hAnsi="宋体" w:cs="宋体"/>
          <w:color w:val="auto"/>
          <w:szCs w:val="21"/>
          <w:highlight w:val="none"/>
        </w:rPr>
      </w:pPr>
    </w:p>
    <w:p w14:paraId="63F2D45F">
      <w:pPr>
        <w:pStyle w:val="4"/>
        <w:rPr>
          <w:color w:val="auto"/>
          <w:highlight w:val="none"/>
        </w:rPr>
      </w:pPr>
      <w:bookmarkStart w:id="145" w:name="_Toc318"/>
      <w:bookmarkStart w:id="146" w:name="_Toc10020"/>
      <w:r>
        <w:rPr>
          <w:rFonts w:hint="eastAsia"/>
          <w:color w:val="auto"/>
          <w:highlight w:val="none"/>
        </w:rPr>
        <w:t>23.评标委员会及评标方法</w:t>
      </w:r>
      <w:bookmarkEnd w:id="145"/>
      <w:bookmarkEnd w:id="146"/>
    </w:p>
    <w:p w14:paraId="4CE4C9F3">
      <w:pPr>
        <w:pStyle w:val="28"/>
        <w:numPr>
          <w:ilvl w:val="0"/>
          <w:numId w:val="4"/>
        </w:numPr>
        <w:spacing w:line="400" w:lineRule="exact"/>
        <w:ind w:firstLineChars="0"/>
        <w:jc w:val="both"/>
        <w:rPr>
          <w:rFonts w:ascii="宋体" w:hAnsi="宋体" w:cs="宋体"/>
          <w:vanish/>
          <w:color w:val="auto"/>
          <w:szCs w:val="21"/>
          <w:highlight w:val="none"/>
        </w:rPr>
      </w:pPr>
    </w:p>
    <w:p w14:paraId="3EF9914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14:paraId="1F4243F1">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14:paraId="22CCD814">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14:paraId="4002BD31">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14:paraId="19EF2EA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0DA226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A9B30FD">
      <w:pPr>
        <w:spacing w:line="400" w:lineRule="exact"/>
        <w:rPr>
          <w:rFonts w:ascii="宋体" w:hAnsi="宋体" w:cs="宋体"/>
          <w:color w:val="auto"/>
          <w:szCs w:val="21"/>
          <w:highlight w:val="none"/>
        </w:rPr>
      </w:pPr>
    </w:p>
    <w:p w14:paraId="54FA8856">
      <w:pPr>
        <w:pStyle w:val="4"/>
        <w:rPr>
          <w:color w:val="auto"/>
          <w:highlight w:val="none"/>
        </w:rPr>
      </w:pPr>
      <w:bookmarkStart w:id="147" w:name="_Toc24097"/>
      <w:bookmarkStart w:id="148" w:name="_Toc21911"/>
      <w:r>
        <w:rPr>
          <w:rFonts w:hint="eastAsia"/>
          <w:color w:val="auto"/>
          <w:highlight w:val="none"/>
        </w:rPr>
        <w:t>24.评审原则及评标过程的保密</w:t>
      </w:r>
      <w:bookmarkEnd w:id="147"/>
      <w:bookmarkEnd w:id="148"/>
    </w:p>
    <w:p w14:paraId="49ABBBB8">
      <w:pPr>
        <w:pStyle w:val="28"/>
        <w:numPr>
          <w:ilvl w:val="0"/>
          <w:numId w:val="4"/>
        </w:numPr>
        <w:spacing w:line="400" w:lineRule="exact"/>
        <w:ind w:firstLineChars="0"/>
        <w:jc w:val="both"/>
        <w:rPr>
          <w:rFonts w:ascii="宋体" w:hAnsi="宋体" w:cs="宋体"/>
          <w:vanish/>
          <w:color w:val="auto"/>
          <w:szCs w:val="21"/>
          <w:highlight w:val="none"/>
        </w:rPr>
      </w:pPr>
    </w:p>
    <w:p w14:paraId="00FD55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14:paraId="25F6FA4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207B647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295492BA">
      <w:pPr>
        <w:spacing w:line="400" w:lineRule="exact"/>
        <w:rPr>
          <w:rFonts w:ascii="宋体" w:hAnsi="宋体" w:cs="宋体"/>
          <w:color w:val="auto"/>
          <w:szCs w:val="21"/>
          <w:highlight w:val="none"/>
        </w:rPr>
      </w:pPr>
    </w:p>
    <w:p w14:paraId="1D25D7C9">
      <w:pPr>
        <w:pStyle w:val="4"/>
        <w:rPr>
          <w:color w:val="auto"/>
          <w:highlight w:val="none"/>
        </w:rPr>
      </w:pPr>
      <w:bookmarkStart w:id="149" w:name="_Toc12318"/>
      <w:bookmarkStart w:id="150" w:name="_Toc31513"/>
      <w:r>
        <w:rPr>
          <w:rFonts w:hint="eastAsia"/>
          <w:color w:val="auto"/>
          <w:highlight w:val="none"/>
        </w:rPr>
        <w:t>25.投标文件的初审</w:t>
      </w:r>
      <w:bookmarkEnd w:id="149"/>
      <w:bookmarkEnd w:id="150"/>
    </w:p>
    <w:p w14:paraId="0D7DFBC9">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425A24EE">
      <w:pPr>
        <w:numPr>
          <w:ilvl w:val="1"/>
          <w:numId w:val="4"/>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14:paraId="54F39F50">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14:paraId="234BC36C">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14:paraId="13EFC5F9">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14:paraId="7D92DF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14:paraId="00D304D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14:paraId="7E5CA53B">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14:paraId="3479D197">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7E37FF8F">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14:paraId="4A7E727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14:paraId="0A84AD9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14:paraId="4701B3AF">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14:paraId="1A18F02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14:paraId="546CA7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14:paraId="6D3F8D1B">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14:paraId="0B9362C5">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14:paraId="74E8F2F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14:paraId="0A92475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14:paraId="2205D2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22826C5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47D86FD">
      <w:pPr>
        <w:spacing w:line="400" w:lineRule="exact"/>
        <w:rPr>
          <w:rFonts w:ascii="宋体" w:hAnsi="宋体" w:cs="宋体"/>
          <w:color w:val="auto"/>
          <w:szCs w:val="21"/>
          <w:highlight w:val="none"/>
        </w:rPr>
      </w:pPr>
    </w:p>
    <w:p w14:paraId="3C990CAB">
      <w:pPr>
        <w:pStyle w:val="4"/>
        <w:rPr>
          <w:color w:val="auto"/>
          <w:highlight w:val="none"/>
        </w:rPr>
      </w:pPr>
      <w:bookmarkStart w:id="151" w:name="_Toc1047"/>
      <w:bookmarkStart w:id="152" w:name="_Toc19657"/>
      <w:r>
        <w:rPr>
          <w:rFonts w:hint="eastAsia"/>
          <w:color w:val="auto"/>
          <w:highlight w:val="none"/>
        </w:rPr>
        <w:t>26.商务、技术、价格评审</w:t>
      </w:r>
      <w:bookmarkEnd w:id="151"/>
      <w:bookmarkEnd w:id="152"/>
    </w:p>
    <w:p w14:paraId="0D138DE1">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6FAB4706">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14:paraId="0059FD6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79630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14:paraId="79FB2A34">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32D86862">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0B96CDC6">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1D01CFBF">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F1EE425">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64AAB8C0">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3B9C8DF7">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14:paraId="67F6A40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14:paraId="06DECDA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14:paraId="7D24F401">
      <w:pPr>
        <w:tabs>
          <w:tab w:val="left" w:pos="907"/>
        </w:tabs>
        <w:spacing w:line="400" w:lineRule="exact"/>
        <w:ind w:left="567"/>
        <w:jc w:val="both"/>
        <w:rPr>
          <w:rFonts w:ascii="宋体" w:hAnsi="宋体" w:cs="宋体"/>
          <w:color w:val="auto"/>
          <w:szCs w:val="21"/>
          <w:highlight w:val="none"/>
        </w:rPr>
      </w:pPr>
    </w:p>
    <w:p w14:paraId="4E3A3611">
      <w:pPr>
        <w:pStyle w:val="4"/>
        <w:bidi w:val="0"/>
        <w:rPr>
          <w:color w:val="auto"/>
          <w:highlight w:val="none"/>
        </w:rPr>
      </w:pPr>
      <w:bookmarkStart w:id="153" w:name="_Toc6456"/>
      <w:bookmarkStart w:id="154" w:name="_Toc6233"/>
      <w:bookmarkStart w:id="155" w:name="_Toc316375620"/>
      <w:bookmarkStart w:id="156" w:name="_Toc5898"/>
      <w:bookmarkStart w:id="157" w:name="_Toc20328"/>
      <w:bookmarkStart w:id="158" w:name="_Toc382049120"/>
      <w:r>
        <w:rPr>
          <w:rFonts w:hint="eastAsia"/>
          <w:color w:val="auto"/>
          <w:highlight w:val="none"/>
        </w:rPr>
        <w:t>27.优惠政策</w:t>
      </w:r>
      <w:bookmarkEnd w:id="153"/>
      <w:bookmarkEnd w:id="154"/>
    </w:p>
    <w:p w14:paraId="39733D7E">
      <w:pPr>
        <w:pStyle w:val="28"/>
        <w:pageBreakBefore w:val="0"/>
        <w:widowControl w:val="0"/>
        <w:numPr>
          <w:ilvl w:val="0"/>
          <w:numId w:val="4"/>
        </w:numPr>
        <w:tabs>
          <w:tab w:val="left" w:pos="907"/>
        </w:tabs>
        <w:kinsoku/>
        <w:wordWrap/>
        <w:topLinePunct w:val="0"/>
        <w:autoSpaceDE/>
        <w:autoSpaceDN/>
        <w:bidi w:val="0"/>
        <w:adjustRightInd/>
        <w:snapToGrid/>
        <w:spacing w:after="0" w:line="400" w:lineRule="exact"/>
        <w:ind w:firstLineChars="0"/>
        <w:jc w:val="both"/>
        <w:textAlignment w:val="auto"/>
        <w:rPr>
          <w:rFonts w:ascii="宋体" w:hAnsi="宋体" w:eastAsia="宋体"/>
          <w:vanish/>
          <w:color w:val="auto"/>
          <w:sz w:val="21"/>
          <w:szCs w:val="21"/>
          <w:highlight w:val="none"/>
        </w:rPr>
      </w:pPr>
    </w:p>
    <w:p w14:paraId="1092B730">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14:paraId="1957472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14:paraId="5AC6529D">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14:paraId="36DAFC88">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14:paraId="54459873">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14:paraId="7611B805">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14:paraId="74E7C883">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14:paraId="5320F31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14:paraId="6CFE5B78">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14:paraId="780EB3D8">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14:paraId="676CC8F1">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14:paraId="2966E852">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14:paraId="70FD3BDC">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9EEFE7">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14:paraId="7A1BB62F">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14:paraId="241CB3B1">
      <w:pPr>
        <w:pageBreakBefore w:val="0"/>
        <w:widowControl w:val="0"/>
        <w:numPr>
          <w:ilvl w:val="1"/>
          <w:numId w:val="4"/>
        </w:numPr>
        <w:tabs>
          <w:tab w:val="left" w:pos="907"/>
        </w:tabs>
        <w:kinsoku/>
        <w:wordWrap/>
        <w:topLinePunct w:val="0"/>
        <w:autoSpaceDE/>
        <w:autoSpaceDN/>
        <w:bidi w:val="0"/>
        <w:adjustRightInd/>
        <w:snapToGrid/>
        <w:spacing w:after="0" w:line="40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14:paraId="3C7C1EF1">
      <w:pPr>
        <w:pageBreakBefore w:val="0"/>
        <w:widowControl w:val="0"/>
        <w:numPr>
          <w:ilvl w:val="0"/>
          <w:numId w:val="7"/>
        </w:numPr>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14:paraId="3250FC59">
      <w:pPr>
        <w:pageBreakBefore w:val="0"/>
        <w:widowControl w:val="0"/>
        <w:numPr>
          <w:ilvl w:val="0"/>
          <w:numId w:val="7"/>
        </w:numPr>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14:paraId="461F0814">
      <w:pPr>
        <w:pageBreakBefore w:val="0"/>
        <w:widowControl w:val="0"/>
        <w:numPr>
          <w:ilvl w:val="0"/>
          <w:numId w:val="7"/>
        </w:numPr>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14:paraId="42B9F0CC">
      <w:pPr>
        <w:rPr>
          <w:rFonts w:hint="eastAsia"/>
          <w:color w:val="auto"/>
          <w:highlight w:val="none"/>
        </w:rPr>
      </w:pPr>
    </w:p>
    <w:p w14:paraId="2D489936">
      <w:pPr>
        <w:pStyle w:val="4"/>
        <w:rPr>
          <w:color w:val="auto"/>
          <w:highlight w:val="none"/>
        </w:rPr>
      </w:pPr>
      <w:bookmarkStart w:id="159" w:name="_Toc8465"/>
      <w:r>
        <w:rPr>
          <w:rFonts w:hint="eastAsia"/>
          <w:color w:val="auto"/>
          <w:highlight w:val="none"/>
        </w:rPr>
        <w:t>2</w:t>
      </w:r>
      <w:r>
        <w:rPr>
          <w:rFonts w:hint="eastAsia"/>
          <w:color w:val="auto"/>
          <w:highlight w:val="none"/>
          <w:lang w:val="en-US" w:eastAsia="zh-CN"/>
        </w:rPr>
        <w:t>8</w:t>
      </w:r>
      <w:r>
        <w:rPr>
          <w:rFonts w:hint="eastAsia"/>
          <w:color w:val="auto"/>
          <w:highlight w:val="none"/>
        </w:rPr>
        <w:t>.纪律和保密</w:t>
      </w:r>
      <w:bookmarkEnd w:id="155"/>
      <w:r>
        <w:rPr>
          <w:rFonts w:hint="eastAsia"/>
          <w:color w:val="auto"/>
          <w:highlight w:val="none"/>
        </w:rPr>
        <w:t>事项</w:t>
      </w:r>
      <w:bookmarkEnd w:id="156"/>
      <w:bookmarkEnd w:id="157"/>
      <w:bookmarkEnd w:id="158"/>
      <w:bookmarkEnd w:id="159"/>
    </w:p>
    <w:p w14:paraId="42FFA7B6">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4DE0991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67361D3">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14:paraId="3AAD7B98">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14:paraId="6BA124F0">
      <w:pPr>
        <w:rPr>
          <w:color w:val="auto"/>
          <w:highlight w:val="none"/>
        </w:rPr>
      </w:pPr>
    </w:p>
    <w:p w14:paraId="3AB7A8F4">
      <w:pPr>
        <w:pStyle w:val="4"/>
        <w:rPr>
          <w:color w:val="auto"/>
          <w:highlight w:val="none"/>
        </w:rPr>
      </w:pPr>
      <w:bookmarkStart w:id="160" w:name="_Toc4954"/>
      <w:bookmarkStart w:id="161" w:name="_Toc31964"/>
      <w:bookmarkStart w:id="162" w:name="_Toc508284011"/>
      <w:r>
        <w:rPr>
          <w:rFonts w:hint="eastAsia"/>
          <w:color w:val="auto"/>
          <w:highlight w:val="none"/>
        </w:rPr>
        <w:t>2</w:t>
      </w:r>
      <w:r>
        <w:rPr>
          <w:rFonts w:hint="eastAsia"/>
          <w:color w:val="auto"/>
          <w:highlight w:val="none"/>
          <w:lang w:val="en-US" w:eastAsia="zh-CN"/>
        </w:rPr>
        <w:t>9</w:t>
      </w:r>
      <w:r>
        <w:rPr>
          <w:rFonts w:hint="eastAsia"/>
          <w:color w:val="auto"/>
          <w:highlight w:val="none"/>
        </w:rPr>
        <w:t>.合同授予标准</w:t>
      </w:r>
      <w:bookmarkEnd w:id="160"/>
      <w:bookmarkEnd w:id="161"/>
      <w:bookmarkEnd w:id="162"/>
    </w:p>
    <w:p w14:paraId="3CAABC60">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46F79D70">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14:paraId="74A68A8F">
      <w:pPr>
        <w:spacing w:line="400" w:lineRule="exact"/>
        <w:rPr>
          <w:rFonts w:ascii="宋体" w:hAnsi="宋体" w:cs="宋体"/>
          <w:color w:val="auto"/>
          <w:szCs w:val="21"/>
          <w:highlight w:val="none"/>
        </w:rPr>
      </w:pPr>
    </w:p>
    <w:p w14:paraId="4898BD38">
      <w:pPr>
        <w:pStyle w:val="4"/>
        <w:rPr>
          <w:color w:val="auto"/>
          <w:highlight w:val="none"/>
        </w:rPr>
      </w:pPr>
      <w:bookmarkStart w:id="163" w:name="_Toc22043"/>
      <w:bookmarkStart w:id="164" w:name="_Toc29777"/>
      <w:bookmarkStart w:id="165" w:name="_Toc508284013"/>
      <w:r>
        <w:rPr>
          <w:rFonts w:hint="eastAsia"/>
          <w:color w:val="auto"/>
          <w:highlight w:val="none"/>
        </w:rPr>
        <w:t>30.发布采购结果</w:t>
      </w:r>
      <w:bookmarkEnd w:id="163"/>
      <w:bookmarkEnd w:id="164"/>
      <w:bookmarkEnd w:id="165"/>
    </w:p>
    <w:p w14:paraId="6181283B">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63DF5D7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14:paraId="4559DB3A">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14:paraId="1A7BF2B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14:paraId="081C01EF">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14:paraId="53443D1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14:paraId="3EF90090">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14:paraId="55B87D5B">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14:paraId="21071366">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14:paraId="453B4FDB">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14:paraId="6C78EE27">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14:paraId="5CD8A716">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14:paraId="74293909">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14:paraId="399C4192">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14:paraId="6516DA1C">
      <w:pPr>
        <w:numPr>
          <w:ilvl w:val="2"/>
          <w:numId w:val="4"/>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14:paraId="5FC1EBCF">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14:paraId="5D0DE17B">
      <w:pPr>
        <w:spacing w:line="400" w:lineRule="exact"/>
        <w:rPr>
          <w:rFonts w:ascii="宋体" w:hAnsi="宋体" w:cs="宋体"/>
          <w:color w:val="auto"/>
          <w:szCs w:val="21"/>
          <w:highlight w:val="none"/>
        </w:rPr>
      </w:pPr>
    </w:p>
    <w:p w14:paraId="78C0FDDC">
      <w:pPr>
        <w:pStyle w:val="4"/>
        <w:rPr>
          <w:color w:val="auto"/>
          <w:highlight w:val="none"/>
        </w:rPr>
      </w:pPr>
      <w:bookmarkStart w:id="166" w:name="_Toc26465"/>
      <w:bookmarkStart w:id="167" w:name="_Toc8411"/>
      <w:r>
        <w:rPr>
          <w:rFonts w:hint="eastAsia"/>
          <w:color w:val="auto"/>
          <w:highlight w:val="none"/>
        </w:rPr>
        <w:t>3</w:t>
      </w:r>
      <w:r>
        <w:rPr>
          <w:rFonts w:hint="eastAsia"/>
          <w:color w:val="auto"/>
          <w:highlight w:val="none"/>
          <w:lang w:val="en-US" w:eastAsia="zh-CN"/>
        </w:rPr>
        <w:t>1</w:t>
      </w:r>
      <w:r>
        <w:rPr>
          <w:rFonts w:hint="eastAsia"/>
          <w:color w:val="auto"/>
          <w:highlight w:val="none"/>
        </w:rPr>
        <w:t>.合同的签订与履行</w:t>
      </w:r>
      <w:bookmarkEnd w:id="166"/>
      <w:bookmarkEnd w:id="167"/>
    </w:p>
    <w:p w14:paraId="28A48184">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600DDB8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14:paraId="537360B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14:paraId="0C88104C">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0AD0734E">
      <w:pPr>
        <w:numPr>
          <w:ilvl w:val="1"/>
          <w:numId w:val="4"/>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14:paraId="1898D70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22B6E5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14:paraId="5B0A0285">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中标人拒绝与招标人签订合同的，招标人可以按照评审报告推荐的中标候选人名单排序，确定下一候选人为中标人，也可以重新开展采购活动。</w:t>
      </w:r>
    </w:p>
    <w:p w14:paraId="0B488137">
      <w:pPr>
        <w:pStyle w:val="8"/>
        <w:rPr>
          <w:color w:val="auto"/>
          <w:sz w:val="21"/>
          <w:szCs w:val="21"/>
          <w:highlight w:val="none"/>
        </w:rPr>
      </w:pPr>
    </w:p>
    <w:p w14:paraId="1C714BDA">
      <w:pPr>
        <w:pStyle w:val="4"/>
        <w:rPr>
          <w:color w:val="auto"/>
          <w:highlight w:val="none"/>
        </w:rPr>
      </w:pPr>
      <w:bookmarkStart w:id="168" w:name="_Toc21526"/>
      <w:bookmarkStart w:id="169" w:name="_Toc19434"/>
      <w:r>
        <w:rPr>
          <w:rFonts w:hint="eastAsia"/>
          <w:color w:val="auto"/>
          <w:highlight w:val="none"/>
        </w:rPr>
        <w:t>3</w:t>
      </w:r>
      <w:r>
        <w:rPr>
          <w:rFonts w:hint="eastAsia"/>
          <w:color w:val="auto"/>
          <w:highlight w:val="none"/>
          <w:lang w:val="en-US" w:eastAsia="zh-CN"/>
        </w:rPr>
        <w:t>2</w:t>
      </w:r>
      <w:r>
        <w:rPr>
          <w:rFonts w:hint="eastAsia"/>
          <w:color w:val="auto"/>
          <w:highlight w:val="none"/>
        </w:rPr>
        <w:t>.招标文件的解释权</w:t>
      </w:r>
      <w:bookmarkEnd w:id="168"/>
      <w:bookmarkEnd w:id="169"/>
    </w:p>
    <w:p w14:paraId="7BAD9120">
      <w:pPr>
        <w:pStyle w:val="28"/>
        <w:numPr>
          <w:ilvl w:val="0"/>
          <w:numId w:val="4"/>
        </w:numPr>
        <w:tabs>
          <w:tab w:val="left" w:pos="907"/>
        </w:tabs>
        <w:spacing w:line="400" w:lineRule="exact"/>
        <w:ind w:firstLineChars="0"/>
        <w:jc w:val="both"/>
        <w:rPr>
          <w:rFonts w:ascii="宋体" w:hAnsi="宋体" w:cs="宋体"/>
          <w:vanish/>
          <w:color w:val="auto"/>
          <w:szCs w:val="21"/>
          <w:highlight w:val="none"/>
        </w:rPr>
      </w:pPr>
    </w:p>
    <w:p w14:paraId="3E60A12C">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14:paraId="2A45A24F">
      <w:pPr>
        <w:rPr>
          <w:rFonts w:ascii="宋体" w:hAnsi="宋体" w:cs="宋体"/>
          <w:color w:val="auto"/>
          <w:szCs w:val="21"/>
          <w:highlight w:val="none"/>
        </w:rPr>
      </w:pPr>
      <w:r>
        <w:rPr>
          <w:rFonts w:hint="eastAsia" w:ascii="宋体" w:hAnsi="宋体" w:cs="宋体"/>
          <w:color w:val="auto"/>
          <w:szCs w:val="21"/>
          <w:highlight w:val="none"/>
        </w:rPr>
        <w:br w:type="page"/>
      </w:r>
    </w:p>
    <w:p w14:paraId="64E31647">
      <w:pPr>
        <w:pStyle w:val="2"/>
        <w:numPr>
          <w:ilvl w:val="0"/>
          <w:numId w:val="1"/>
        </w:numPr>
        <w:rPr>
          <w:color w:val="auto"/>
          <w:highlight w:val="none"/>
        </w:rPr>
      </w:pPr>
      <w:bookmarkStart w:id="170" w:name="_Toc1468"/>
      <w:r>
        <w:rPr>
          <w:rFonts w:hint="eastAsia"/>
          <w:color w:val="auto"/>
          <w:highlight w:val="none"/>
        </w:rPr>
        <w:t>用户需求书</w:t>
      </w:r>
      <w:bookmarkEnd w:id="170"/>
    </w:p>
    <w:p w14:paraId="6710163C">
      <w:pPr>
        <w:jc w:val="center"/>
        <w:outlineLvl w:val="1"/>
        <w:rPr>
          <w:b/>
          <w:bCs/>
          <w:color w:val="auto"/>
          <w:sz w:val="28"/>
          <w:szCs w:val="36"/>
          <w:highlight w:val="none"/>
        </w:rPr>
      </w:pPr>
      <w:bookmarkStart w:id="171" w:name="_Toc16006"/>
      <w:bookmarkStart w:id="172" w:name="_Toc27946"/>
      <w:r>
        <w:rPr>
          <w:rFonts w:hint="eastAsia"/>
          <w:b/>
          <w:bCs/>
          <w:color w:val="auto"/>
          <w:sz w:val="28"/>
          <w:szCs w:val="36"/>
          <w:highlight w:val="none"/>
        </w:rPr>
        <w:t>商务要求</w:t>
      </w:r>
      <w:bookmarkEnd w:id="171"/>
      <w:bookmarkEnd w:id="172"/>
    </w:p>
    <w:tbl>
      <w:tblPr>
        <w:tblStyle w:val="20"/>
        <w:tblW w:w="510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19"/>
        <w:gridCol w:w="7181"/>
      </w:tblGrid>
      <w:tr w14:paraId="1499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76" w:type="pct"/>
            <w:vAlign w:val="center"/>
          </w:tcPr>
          <w:p w14:paraId="7205D92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Cs w:val="21"/>
                <w:highlight w:val="none"/>
                <w:lang w:val="zh-CN" w:eastAsia="zh-CN" w:bidi="zh-CN"/>
              </w:rPr>
            </w:pPr>
            <w:r>
              <w:rPr>
                <w:rFonts w:hint="eastAsia" w:ascii="宋体" w:hAnsi="宋体" w:cs="宋体"/>
                <w:color w:val="auto"/>
                <w:sz w:val="21"/>
                <w:szCs w:val="21"/>
                <w:highlight w:val="none"/>
                <w:lang w:val="en-US" w:eastAsia="zh-CN"/>
              </w:rPr>
              <w:t>供货期</w:t>
            </w:r>
          </w:p>
        </w:tc>
        <w:tc>
          <w:tcPr>
            <w:tcW w:w="4223" w:type="pct"/>
            <w:vAlign w:val="center"/>
          </w:tcPr>
          <w:p w14:paraId="62CC1EB4">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eastAsia="宋体" w:cs="宋体"/>
                <w:color w:val="auto"/>
                <w:szCs w:val="21"/>
                <w:highlight w:val="none"/>
                <w:lang w:val="zh-CN" w:eastAsia="zh-CN" w:bidi="zh-CN"/>
              </w:rPr>
              <w:t>★</w:t>
            </w:r>
            <w:r>
              <w:rPr>
                <w:rFonts w:hint="eastAsia" w:ascii="宋体" w:hAnsi="宋体" w:cs="宋体"/>
                <w:color w:val="auto"/>
                <w:sz w:val="21"/>
                <w:szCs w:val="21"/>
                <w:highlight w:val="none"/>
                <w:lang w:eastAsia="zh-CN"/>
              </w:rPr>
              <w:t>合同签订后1个月内完成交货安装、调试及验收</w:t>
            </w:r>
            <w:r>
              <w:rPr>
                <w:rFonts w:hint="eastAsia" w:ascii="宋体" w:hAnsi="宋体" w:eastAsia="宋体" w:cs="宋体"/>
                <w:color w:val="auto"/>
                <w:sz w:val="21"/>
                <w:szCs w:val="21"/>
                <w:highlight w:val="none"/>
                <w:lang w:eastAsia="zh-CN"/>
              </w:rPr>
              <w:t>。</w:t>
            </w:r>
          </w:p>
        </w:tc>
      </w:tr>
      <w:tr w14:paraId="0FA0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776" w:type="pct"/>
            <w:vAlign w:val="center"/>
          </w:tcPr>
          <w:p w14:paraId="232C830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Cs w:val="21"/>
                <w:highlight w:val="none"/>
                <w:lang w:val="en-US" w:eastAsia="zh-CN" w:bidi="zh-CN"/>
              </w:rPr>
            </w:pPr>
            <w:r>
              <w:rPr>
                <w:rFonts w:hint="eastAsia" w:ascii="宋体" w:hAnsi="宋体"/>
                <w:color w:val="auto"/>
                <w:szCs w:val="21"/>
                <w:highlight w:val="none"/>
                <w:lang w:val="en-US" w:eastAsia="zh-CN"/>
              </w:rPr>
              <w:t>付款方式</w:t>
            </w:r>
          </w:p>
        </w:tc>
        <w:tc>
          <w:tcPr>
            <w:tcW w:w="4223" w:type="pct"/>
            <w:vAlign w:val="center"/>
          </w:tcPr>
          <w:p w14:paraId="051DDB7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zh-CN" w:bidi="zh-CN"/>
              </w:rPr>
            </w:pPr>
            <w:r>
              <w:rPr>
                <w:rFonts w:hint="default" w:ascii="宋体" w:hAnsi="宋体" w:eastAsia="宋体" w:cs="宋体"/>
                <w:color w:val="auto"/>
                <w:szCs w:val="21"/>
                <w:highlight w:val="none"/>
                <w:lang w:val="zh-CN" w:bidi="zh-CN"/>
              </w:rPr>
              <w:t>所有货物安装调试完成，经采购人验收合格，办理完验收结算手续后，</w:t>
            </w:r>
            <w:r>
              <w:rPr>
                <w:rFonts w:hint="eastAsia" w:ascii="宋体" w:hAnsi="宋体" w:cs="宋体"/>
                <w:color w:val="auto"/>
                <w:szCs w:val="21"/>
                <w:highlight w:val="none"/>
                <w:lang w:val="zh-CN" w:bidi="zh-CN"/>
              </w:rPr>
              <w:t>60天内支付合同总价的100%。</w:t>
            </w:r>
            <w:r>
              <w:rPr>
                <w:rFonts w:hint="default" w:ascii="宋体" w:hAnsi="宋体" w:eastAsia="宋体" w:cs="宋体"/>
                <w:color w:val="auto"/>
                <w:szCs w:val="21"/>
                <w:highlight w:val="none"/>
                <w:lang w:val="zh-CN" w:bidi="zh-CN"/>
              </w:rPr>
              <w:t>申请付款需提供以下资料：（1）合同复印件；（2）中标人开具的正式发票和送货单（发票抬头需与采购人的正式名称一致）；（3）采购人和中标人双方认可的验收报告（加盖采购人公章）；（4）中标通知书。</w:t>
            </w:r>
          </w:p>
        </w:tc>
      </w:tr>
      <w:tr w14:paraId="47B3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76" w:type="pct"/>
            <w:vAlign w:val="center"/>
          </w:tcPr>
          <w:p w14:paraId="04C6EB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Cs w:val="21"/>
                <w:highlight w:val="none"/>
                <w:lang w:val="en-US" w:eastAsia="zh-CN" w:bidi="zh-CN"/>
              </w:rPr>
            </w:pPr>
            <w:r>
              <w:rPr>
                <w:rFonts w:hint="eastAsia" w:ascii="宋体" w:hAnsi="宋体"/>
                <w:color w:val="auto"/>
                <w:szCs w:val="21"/>
                <w:highlight w:val="none"/>
                <w:lang w:val="en-US" w:eastAsia="zh-CN"/>
              </w:rPr>
              <w:t>服务地点</w:t>
            </w:r>
          </w:p>
        </w:tc>
        <w:tc>
          <w:tcPr>
            <w:tcW w:w="4223" w:type="pct"/>
            <w:vAlign w:val="center"/>
          </w:tcPr>
          <w:p w14:paraId="7F289F6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en-US" w:bidi="zh-CN"/>
              </w:rPr>
            </w:pPr>
            <w:r>
              <w:rPr>
                <w:rFonts w:hint="default" w:ascii="宋体" w:hAnsi="宋体" w:eastAsia="宋体" w:cs="宋体"/>
                <w:color w:val="auto"/>
                <w:szCs w:val="21"/>
                <w:highlight w:val="none"/>
                <w:lang w:val="en-US" w:bidi="zh-CN"/>
              </w:rPr>
              <w:t>东莞市南城社区卫生服务中心或采购人指定地点。</w:t>
            </w:r>
          </w:p>
        </w:tc>
      </w:tr>
      <w:tr w14:paraId="61CD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776" w:type="pct"/>
            <w:vAlign w:val="center"/>
          </w:tcPr>
          <w:p w14:paraId="1A65CD9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color w:val="auto"/>
                <w:szCs w:val="21"/>
                <w:highlight w:val="none"/>
                <w:lang w:val="en-US" w:bidi="zh-CN"/>
              </w:rPr>
            </w:pPr>
            <w:r>
              <w:rPr>
                <w:rFonts w:hint="default" w:ascii="宋体" w:hAnsi="宋体" w:cs="宋体"/>
                <w:color w:val="auto"/>
                <w:szCs w:val="21"/>
                <w:highlight w:val="none"/>
                <w:lang w:val="en-US" w:bidi="zh-CN"/>
              </w:rPr>
              <w:t>验收要求</w:t>
            </w:r>
          </w:p>
        </w:tc>
        <w:tc>
          <w:tcPr>
            <w:tcW w:w="4223" w:type="pct"/>
            <w:vAlign w:val="center"/>
          </w:tcPr>
          <w:p w14:paraId="78B572D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1、中标人按照采购人要求，提供详细的验收资料。</w:t>
            </w:r>
          </w:p>
          <w:p w14:paraId="2A7420F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2、所有设备在开箱检验时必须完好、无破损，配置与装箱单相符。所有设备</w:t>
            </w:r>
            <w:r>
              <w:rPr>
                <w:rFonts w:hint="eastAsia" w:ascii="宋体" w:hAnsi="宋体" w:cs="宋体"/>
                <w:color w:val="auto"/>
                <w:szCs w:val="21"/>
                <w:highlight w:val="none"/>
                <w:lang w:val="en-US" w:eastAsia="zh-CN" w:bidi="zh-CN"/>
              </w:rPr>
              <w:t>的</w:t>
            </w:r>
            <w:r>
              <w:rPr>
                <w:rFonts w:hint="eastAsia" w:ascii="宋体" w:hAnsi="宋体" w:cs="宋体"/>
                <w:color w:val="auto"/>
                <w:szCs w:val="21"/>
                <w:highlight w:val="none"/>
                <w:lang w:val="zh-CN" w:bidi="zh-CN"/>
              </w:rPr>
              <w:t>性能、材料、结构、外观、安全</w:t>
            </w:r>
            <w:r>
              <w:rPr>
                <w:rFonts w:hint="eastAsia" w:ascii="宋体" w:hAnsi="宋体" w:cs="宋体"/>
                <w:color w:val="auto"/>
                <w:szCs w:val="21"/>
                <w:highlight w:val="none"/>
                <w:lang w:val="zh-CN" w:eastAsia="zh-CN" w:bidi="zh-CN"/>
              </w:rPr>
              <w:t>、</w:t>
            </w:r>
            <w:r>
              <w:rPr>
                <w:rFonts w:hint="eastAsia" w:ascii="宋体" w:hAnsi="宋体" w:cs="宋体"/>
                <w:color w:val="auto"/>
                <w:szCs w:val="21"/>
                <w:highlight w:val="none"/>
                <w:lang w:val="zh-CN" w:bidi="zh-CN"/>
              </w:rPr>
              <w:t>设备的原产地及数量</w:t>
            </w:r>
            <w:r>
              <w:rPr>
                <w:rFonts w:hint="eastAsia" w:ascii="宋体" w:hAnsi="宋体" w:cs="宋体"/>
                <w:color w:val="auto"/>
                <w:szCs w:val="21"/>
                <w:highlight w:val="none"/>
                <w:lang w:val="zh-CN" w:eastAsia="zh-CN" w:bidi="zh-CN"/>
              </w:rPr>
              <w:t>、</w:t>
            </w:r>
            <w:r>
              <w:rPr>
                <w:rFonts w:hint="eastAsia" w:ascii="宋体" w:hAnsi="宋体" w:cs="宋体"/>
                <w:color w:val="auto"/>
                <w:szCs w:val="21"/>
                <w:highlight w:val="none"/>
                <w:lang w:val="zh-CN" w:bidi="zh-CN"/>
              </w:rPr>
              <w:t>服务内容及标准</w:t>
            </w:r>
            <w:r>
              <w:rPr>
                <w:rFonts w:hint="eastAsia" w:ascii="宋体" w:hAnsi="宋体" w:cs="宋体"/>
                <w:color w:val="auto"/>
                <w:szCs w:val="21"/>
                <w:highlight w:val="none"/>
                <w:lang w:val="en-US" w:eastAsia="zh-CN" w:bidi="zh-CN"/>
              </w:rPr>
              <w:t>等</w:t>
            </w:r>
            <w:r>
              <w:rPr>
                <w:rFonts w:hint="eastAsia" w:ascii="宋体" w:hAnsi="宋体" w:cs="宋体"/>
                <w:color w:val="auto"/>
                <w:szCs w:val="21"/>
                <w:highlight w:val="none"/>
                <w:lang w:val="zh-CN" w:bidi="zh-CN"/>
              </w:rPr>
              <w:t>不低于用户需求书中提出的要求。</w:t>
            </w:r>
          </w:p>
          <w:p w14:paraId="2985806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3、设备安装开始前，中标人按照</w:t>
            </w:r>
            <w:r>
              <w:rPr>
                <w:rFonts w:hint="eastAsia" w:ascii="宋体" w:hAnsi="宋体" w:cs="宋体"/>
                <w:color w:val="auto"/>
                <w:szCs w:val="21"/>
                <w:highlight w:val="none"/>
                <w:lang w:val="en-US" w:eastAsia="zh-CN" w:bidi="zh-CN"/>
              </w:rPr>
              <w:t>采购人</w:t>
            </w:r>
            <w:r>
              <w:rPr>
                <w:rFonts w:hint="eastAsia" w:ascii="宋体" w:hAnsi="宋体" w:cs="宋体"/>
                <w:color w:val="auto"/>
                <w:szCs w:val="21"/>
                <w:highlight w:val="none"/>
                <w:lang w:val="zh-CN" w:bidi="zh-CN"/>
              </w:rPr>
              <w:t>的书面通知，共同开箱检验，主要检验设备的性能、材料、结构、外观、安全</w:t>
            </w:r>
            <w:r>
              <w:rPr>
                <w:rFonts w:hint="eastAsia" w:ascii="宋体" w:hAnsi="宋体" w:cs="宋体"/>
                <w:color w:val="auto"/>
                <w:szCs w:val="21"/>
                <w:highlight w:val="none"/>
                <w:lang w:val="zh-CN" w:eastAsia="zh-CN" w:bidi="zh-CN"/>
              </w:rPr>
              <w:t>、</w:t>
            </w:r>
            <w:r>
              <w:rPr>
                <w:rFonts w:hint="eastAsia" w:ascii="宋体" w:hAnsi="宋体" w:cs="宋体"/>
                <w:color w:val="auto"/>
                <w:szCs w:val="21"/>
                <w:highlight w:val="none"/>
                <w:lang w:val="zh-CN" w:bidi="zh-CN"/>
              </w:rPr>
              <w:t>设备的原产地及数量。</w:t>
            </w:r>
          </w:p>
          <w:p w14:paraId="48EF3C3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4、验收由采购人与中标人及相关人员依国家有关标准、</w:t>
            </w:r>
            <w:r>
              <w:rPr>
                <w:rFonts w:hint="eastAsia" w:ascii="宋体" w:hAnsi="宋体" w:cs="宋体"/>
                <w:color w:val="auto"/>
                <w:szCs w:val="21"/>
                <w:highlight w:val="none"/>
                <w:lang w:val="en-US" w:bidi="zh-CN"/>
              </w:rPr>
              <w:t>招标文件、投标文件、</w:t>
            </w:r>
            <w:r>
              <w:rPr>
                <w:rFonts w:hint="eastAsia" w:ascii="宋体" w:hAnsi="宋体" w:cs="宋体"/>
                <w:color w:val="auto"/>
                <w:szCs w:val="21"/>
                <w:highlight w:val="none"/>
                <w:lang w:val="zh-CN" w:bidi="zh-CN"/>
              </w:rPr>
              <w:t>合同及有关附件，</w:t>
            </w:r>
            <w:r>
              <w:rPr>
                <w:rFonts w:hint="eastAsia" w:ascii="宋体" w:hAnsi="宋体" w:cs="宋体"/>
                <w:color w:val="auto"/>
                <w:szCs w:val="21"/>
                <w:highlight w:val="none"/>
                <w:lang w:val="en-US" w:bidi="zh-CN"/>
              </w:rPr>
              <w:t>包括但不限于采购标的时间、地点、财务和服务要求，包括交付(实施)的时间(期限)和地点(范围)，付款条件(进度和方式)，包装和运输，售后服务，保险等</w:t>
            </w:r>
            <w:r>
              <w:rPr>
                <w:rFonts w:hint="eastAsia" w:ascii="宋体" w:hAnsi="宋体" w:cs="宋体"/>
                <w:color w:val="auto"/>
                <w:szCs w:val="21"/>
                <w:highlight w:val="none"/>
                <w:lang w:val="zh-CN" w:bidi="zh-CN"/>
              </w:rPr>
              <w:t>要求进行。</w:t>
            </w:r>
          </w:p>
        </w:tc>
      </w:tr>
      <w:tr w14:paraId="73273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776" w:type="pct"/>
            <w:vAlign w:val="center"/>
          </w:tcPr>
          <w:p w14:paraId="7E911C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color w:val="auto"/>
                <w:sz w:val="21"/>
                <w:szCs w:val="21"/>
                <w:highlight w:val="none"/>
                <w:lang w:val="en-US" w:eastAsia="zh-CN"/>
              </w:rPr>
              <w:t>质保要求</w:t>
            </w:r>
          </w:p>
        </w:tc>
        <w:tc>
          <w:tcPr>
            <w:tcW w:w="4223" w:type="pct"/>
            <w:vAlign w:val="center"/>
          </w:tcPr>
          <w:p w14:paraId="477A3D7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en-US" w:eastAsia="zh-CN" w:bidi="zh-CN"/>
              </w:rPr>
            </w:pPr>
            <w:r>
              <w:rPr>
                <w:rFonts w:hint="eastAsia" w:ascii="宋体" w:hAnsi="宋体" w:eastAsia="宋体" w:cs="宋体"/>
                <w:color w:val="auto"/>
                <w:szCs w:val="21"/>
                <w:highlight w:val="none"/>
                <w:lang w:val="zh-CN" w:eastAsia="zh-CN" w:bidi="zh-CN"/>
              </w:rPr>
              <w:t>1</w:t>
            </w:r>
            <w:r>
              <w:rPr>
                <w:rFonts w:hint="eastAsia" w:ascii="宋体" w:hAnsi="宋体" w:cs="宋体"/>
                <w:color w:val="auto"/>
                <w:szCs w:val="21"/>
                <w:highlight w:val="none"/>
                <w:lang w:val="zh-CN" w:eastAsia="zh-CN" w:bidi="zh-CN"/>
              </w:rPr>
              <w:t>、</w:t>
            </w:r>
            <w:r>
              <w:rPr>
                <w:rFonts w:hint="eastAsia" w:ascii="宋体" w:hAnsi="宋体" w:eastAsia="宋体" w:cs="宋体"/>
                <w:color w:val="auto"/>
                <w:szCs w:val="21"/>
                <w:highlight w:val="none"/>
                <w:lang w:val="zh-CN" w:eastAsia="zh-CN" w:bidi="zh-CN"/>
              </w:rPr>
              <w:t>质保期：</w:t>
            </w:r>
            <w:r>
              <w:rPr>
                <w:rFonts w:hint="eastAsia" w:ascii="宋体" w:hAnsi="宋体" w:cs="宋体"/>
                <w:color w:val="auto"/>
                <w:szCs w:val="21"/>
                <w:highlight w:val="none"/>
                <w:lang w:val="zh-CN" w:eastAsia="zh-CN" w:bidi="zh-CN"/>
              </w:rPr>
              <w:t>投标人提供所投产品5年的质保期</w:t>
            </w:r>
            <w:r>
              <w:rPr>
                <w:rFonts w:hint="eastAsia" w:ascii="宋体" w:hAnsi="宋体" w:eastAsia="宋体" w:cs="宋体"/>
                <w:color w:val="auto"/>
                <w:szCs w:val="21"/>
                <w:highlight w:val="none"/>
                <w:lang w:val="zh-CN" w:eastAsia="zh-CN" w:bidi="zh-CN"/>
              </w:rPr>
              <w:t>，所需全部费用包括在本项目总报价中</w:t>
            </w:r>
            <w:r>
              <w:rPr>
                <w:rFonts w:hint="eastAsia" w:ascii="宋体" w:hAnsi="宋体" w:cs="宋体"/>
                <w:b w:val="0"/>
                <w:bCs w:val="0"/>
                <w:color w:val="auto"/>
                <w:szCs w:val="21"/>
                <w:highlight w:val="none"/>
                <w:lang w:val="zh-CN" w:eastAsia="zh-CN" w:bidi="zh-CN"/>
              </w:rPr>
              <w:t>，</w:t>
            </w:r>
            <w:r>
              <w:rPr>
                <w:rFonts w:hint="eastAsia" w:ascii="宋体" w:hAnsi="宋体" w:cs="宋体"/>
                <w:b w:val="0"/>
                <w:bCs w:val="0"/>
                <w:color w:val="auto"/>
                <w:szCs w:val="21"/>
                <w:highlight w:val="none"/>
                <w:lang w:val="en-US" w:eastAsia="zh-CN" w:bidi="zh-CN"/>
              </w:rPr>
              <w:t>技术参数要求如另有规定以技术要求为准。</w:t>
            </w:r>
          </w:p>
          <w:p w14:paraId="47AD6C2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Cs w:val="21"/>
                <w:highlight w:val="none"/>
                <w:lang w:val="zh-CN" w:eastAsia="zh-CN" w:bidi="zh-CN"/>
              </w:rPr>
            </w:pPr>
            <w:r>
              <w:rPr>
                <w:rFonts w:hint="eastAsia" w:ascii="宋体" w:hAnsi="宋体" w:eastAsia="宋体" w:cs="宋体"/>
                <w:color w:val="auto"/>
                <w:szCs w:val="21"/>
                <w:highlight w:val="none"/>
                <w:lang w:val="zh-CN" w:eastAsia="zh-CN" w:bidi="zh-CN"/>
              </w:rPr>
              <w:t>2</w:t>
            </w:r>
            <w:r>
              <w:rPr>
                <w:rFonts w:hint="eastAsia" w:ascii="宋体" w:hAnsi="宋体" w:cs="宋体"/>
                <w:color w:val="auto"/>
                <w:szCs w:val="21"/>
                <w:highlight w:val="none"/>
                <w:lang w:val="zh-CN" w:eastAsia="zh-CN" w:bidi="zh-CN"/>
              </w:rPr>
              <w:t>、</w:t>
            </w:r>
            <w:r>
              <w:rPr>
                <w:rFonts w:hint="eastAsia" w:ascii="宋体" w:hAnsi="宋体" w:eastAsia="宋体" w:cs="宋体"/>
                <w:color w:val="auto"/>
                <w:szCs w:val="21"/>
                <w:highlight w:val="none"/>
                <w:lang w:val="zh-CN" w:eastAsia="zh-CN" w:bidi="zh-CN"/>
              </w:rPr>
              <w:t>质保期内中标人根据实际情况对所供设备提供包修</w:t>
            </w:r>
            <w:r>
              <w:rPr>
                <w:rFonts w:hint="eastAsia" w:ascii="宋体" w:hAnsi="宋体" w:cs="宋体"/>
                <w:color w:val="auto"/>
                <w:szCs w:val="21"/>
                <w:highlight w:val="none"/>
                <w:lang w:val="zh-CN" w:eastAsia="zh-CN" w:bidi="zh-CN"/>
              </w:rPr>
              <w:t>（</w:t>
            </w:r>
            <w:r>
              <w:rPr>
                <w:rFonts w:hint="eastAsia" w:ascii="宋体" w:hAnsi="宋体" w:cs="宋体"/>
                <w:color w:val="auto"/>
                <w:szCs w:val="21"/>
                <w:highlight w:val="none"/>
                <w:lang w:val="en-US" w:eastAsia="zh-CN" w:bidi="zh-CN"/>
              </w:rPr>
              <w:t>包括上门维修费和更换配件费用</w:t>
            </w:r>
            <w:r>
              <w:rPr>
                <w:rFonts w:hint="eastAsia" w:ascii="宋体" w:hAnsi="宋体" w:cs="宋体"/>
                <w:color w:val="auto"/>
                <w:szCs w:val="21"/>
                <w:highlight w:val="none"/>
                <w:lang w:val="zh-CN" w:eastAsia="zh-CN" w:bidi="zh-CN"/>
              </w:rPr>
              <w:t>）</w:t>
            </w:r>
            <w:r>
              <w:rPr>
                <w:rFonts w:hint="eastAsia" w:ascii="宋体" w:hAnsi="宋体" w:eastAsia="宋体" w:cs="宋体"/>
                <w:color w:val="auto"/>
                <w:szCs w:val="21"/>
                <w:highlight w:val="none"/>
                <w:lang w:val="zh-CN" w:eastAsia="zh-CN" w:bidi="zh-CN"/>
              </w:rPr>
              <w:t>、包换、包退、包维护保养服务。</w:t>
            </w:r>
          </w:p>
          <w:p w14:paraId="57F5B23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Cs w:val="21"/>
                <w:highlight w:val="none"/>
                <w:lang w:val="zh-CN" w:eastAsia="zh-CN" w:bidi="zh-CN"/>
              </w:rPr>
            </w:pPr>
            <w:r>
              <w:rPr>
                <w:rFonts w:hint="eastAsia" w:ascii="宋体" w:hAnsi="宋体" w:eastAsia="宋体" w:cs="宋体"/>
                <w:color w:val="auto"/>
                <w:szCs w:val="21"/>
                <w:highlight w:val="none"/>
                <w:lang w:val="zh-CN" w:eastAsia="zh-CN" w:bidi="zh-CN"/>
              </w:rPr>
              <w:t>3</w:t>
            </w:r>
            <w:r>
              <w:rPr>
                <w:rFonts w:hint="eastAsia" w:ascii="宋体" w:hAnsi="宋体" w:cs="宋体"/>
                <w:color w:val="auto"/>
                <w:szCs w:val="21"/>
                <w:highlight w:val="none"/>
                <w:lang w:val="zh-CN" w:eastAsia="zh-CN" w:bidi="zh-CN"/>
              </w:rPr>
              <w:t>、</w:t>
            </w:r>
            <w:r>
              <w:rPr>
                <w:rFonts w:hint="eastAsia" w:ascii="宋体" w:hAnsi="宋体" w:eastAsia="宋体" w:cs="宋体"/>
                <w:color w:val="auto"/>
                <w:szCs w:val="21"/>
                <w:highlight w:val="none"/>
                <w:lang w:val="zh-CN" w:eastAsia="zh-CN" w:bidi="zh-CN"/>
              </w:rPr>
              <w:t>质保期内，如设备或零部件因非人为因素出现故障而造成短期停用时，则质保期相应顺延。如停用时间累计超过120日则质保期重新计算。</w:t>
            </w:r>
          </w:p>
          <w:p w14:paraId="7CB89CB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Cs w:val="21"/>
                <w:highlight w:val="none"/>
                <w:lang w:val="zh-CN" w:eastAsia="zh-CN" w:bidi="zh-CN"/>
              </w:rPr>
            </w:pPr>
            <w:r>
              <w:rPr>
                <w:rFonts w:hint="eastAsia" w:ascii="宋体" w:hAnsi="宋体" w:eastAsia="宋体" w:cs="宋体"/>
                <w:color w:val="auto"/>
                <w:szCs w:val="21"/>
                <w:highlight w:val="none"/>
                <w:lang w:val="zh-CN" w:eastAsia="zh-CN" w:bidi="zh-CN"/>
              </w:rPr>
              <w:t>4</w:t>
            </w:r>
            <w:r>
              <w:rPr>
                <w:rFonts w:hint="eastAsia" w:ascii="宋体" w:hAnsi="宋体" w:cs="宋体"/>
                <w:color w:val="auto"/>
                <w:szCs w:val="21"/>
                <w:highlight w:val="none"/>
                <w:lang w:val="zh-CN" w:eastAsia="zh-CN" w:bidi="zh-CN"/>
              </w:rPr>
              <w:t>、</w:t>
            </w:r>
            <w:r>
              <w:rPr>
                <w:rFonts w:hint="eastAsia" w:ascii="宋体" w:hAnsi="宋体" w:eastAsia="宋体" w:cs="宋体"/>
                <w:color w:val="auto"/>
                <w:szCs w:val="21"/>
                <w:highlight w:val="none"/>
                <w:lang w:val="zh-CN" w:eastAsia="zh-CN" w:bidi="zh-CN"/>
              </w:rPr>
              <w:t>在质保期内，中标人应对影响设备正常运转的故障负责提供维修修复服务，相关费用由中标人承担，所有服务由中标人上门进行，不得再向采购人另外收取任何费用。</w:t>
            </w:r>
          </w:p>
          <w:p w14:paraId="3D02C75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Cs w:val="21"/>
                <w:highlight w:val="none"/>
                <w:lang w:val="zh-CN" w:eastAsia="zh-CN" w:bidi="zh-CN"/>
              </w:rPr>
            </w:pPr>
            <w:r>
              <w:rPr>
                <w:rFonts w:hint="eastAsia" w:ascii="宋体" w:hAnsi="宋体" w:eastAsia="宋体" w:cs="宋体"/>
                <w:color w:val="auto"/>
                <w:szCs w:val="21"/>
                <w:highlight w:val="none"/>
                <w:lang w:val="zh-CN" w:eastAsia="zh-CN" w:bidi="zh-CN"/>
              </w:rPr>
              <w:t>5</w:t>
            </w:r>
            <w:r>
              <w:rPr>
                <w:rFonts w:hint="eastAsia" w:ascii="宋体" w:hAnsi="宋体" w:cs="宋体"/>
                <w:color w:val="auto"/>
                <w:szCs w:val="21"/>
                <w:highlight w:val="none"/>
                <w:lang w:val="zh-CN" w:eastAsia="zh-CN" w:bidi="zh-CN"/>
              </w:rPr>
              <w:t>、</w:t>
            </w:r>
            <w:r>
              <w:rPr>
                <w:rFonts w:hint="eastAsia" w:ascii="宋体" w:hAnsi="宋体" w:eastAsia="宋体" w:cs="宋体"/>
                <w:color w:val="auto"/>
                <w:szCs w:val="21"/>
                <w:highlight w:val="none"/>
                <w:lang w:val="zh-CN" w:eastAsia="zh-CN" w:bidi="zh-CN"/>
              </w:rPr>
              <w:t>服务响应时间：对采购人的服务通知，中标人应当在承诺的响应时限内响应并处理问题或修复。如无法修复的须在7天内提供相应规格的货物供采购人替代使用，或其他使用其他机构的设备，产生的费用由中标人支付；其他服务承诺在投标文件中说明。质保期后：中标人提供技术支持和详细的售后服务计划，中标人应按原厂配件出厂成本价或优于出厂成本价提供保修服务。</w:t>
            </w:r>
          </w:p>
        </w:tc>
      </w:tr>
    </w:tbl>
    <w:p w14:paraId="155E79B9">
      <w:pPr>
        <w:rPr>
          <w:color w:val="auto"/>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8542638">
      <w:pPr>
        <w:jc w:val="center"/>
        <w:outlineLvl w:val="1"/>
        <w:rPr>
          <w:rFonts w:hint="eastAsia"/>
          <w:b/>
          <w:bCs/>
          <w:color w:val="auto"/>
          <w:sz w:val="28"/>
          <w:szCs w:val="36"/>
          <w:highlight w:val="none"/>
        </w:rPr>
      </w:pPr>
      <w:bookmarkStart w:id="173" w:name="_Toc4572"/>
      <w:r>
        <w:rPr>
          <w:rFonts w:hint="eastAsia"/>
          <w:b/>
          <w:bCs/>
          <w:color w:val="auto"/>
          <w:sz w:val="28"/>
          <w:szCs w:val="36"/>
          <w:highlight w:val="none"/>
        </w:rPr>
        <w:t>技术要求</w:t>
      </w:r>
      <w:bookmarkEnd w:id="173"/>
    </w:p>
    <w:p w14:paraId="1CBE2E7C">
      <w:pPr>
        <w:rPr>
          <w:rFonts w:hint="default" w:ascii="宋体" w:hAnsi="宋体" w:cs="宋体"/>
          <w:b/>
          <w:bCs/>
          <w:color w:val="auto"/>
          <w:kern w:val="0"/>
          <w:szCs w:val="21"/>
          <w:highlight w:val="none"/>
          <w:lang w:val="en-US" w:bidi="zh-CN"/>
        </w:rPr>
      </w:pPr>
      <w:r>
        <w:rPr>
          <w:rFonts w:hint="eastAsia" w:ascii="宋体" w:hAnsi="宋体" w:cs="宋体"/>
          <w:b/>
          <w:bCs/>
          <w:color w:val="auto"/>
          <w:kern w:val="0"/>
          <w:szCs w:val="21"/>
          <w:highlight w:val="none"/>
          <w:lang w:val="en-US" w:bidi="zh-CN"/>
        </w:rPr>
        <w:t>一、项目采购清单</w:t>
      </w:r>
    </w:p>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3453"/>
        <w:gridCol w:w="1050"/>
        <w:gridCol w:w="1329"/>
        <w:gridCol w:w="617"/>
        <w:gridCol w:w="1436"/>
      </w:tblGrid>
      <w:tr w14:paraId="0725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663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0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EEB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设备名称</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A99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9A3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预算单价</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595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FB4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r>
      <w:tr w14:paraId="6417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75F1">
            <w:pPr>
              <w:jc w:val="center"/>
              <w:rPr>
                <w:rFonts w:hint="eastAsia" w:ascii="宋体" w:hAnsi="宋体" w:eastAsia="宋体" w:cs="宋体"/>
                <w:i w:val="0"/>
                <w:iCs w:val="0"/>
                <w:color w:val="auto"/>
                <w:sz w:val="21"/>
                <w:szCs w:val="21"/>
                <w:highlight w:val="none"/>
                <w:u w:val="none"/>
              </w:rPr>
            </w:pPr>
          </w:p>
        </w:tc>
        <w:tc>
          <w:tcPr>
            <w:tcW w:w="20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FF5C">
            <w:pPr>
              <w:jc w:val="center"/>
              <w:rPr>
                <w:rFonts w:hint="eastAsia" w:ascii="宋体" w:hAnsi="宋体" w:eastAsia="宋体" w:cs="宋体"/>
                <w:i w:val="0"/>
                <w:iCs w:val="0"/>
                <w:color w:val="auto"/>
                <w:sz w:val="21"/>
                <w:szCs w:val="21"/>
                <w:highlight w:val="none"/>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1F45E">
            <w:pPr>
              <w:jc w:val="center"/>
              <w:rPr>
                <w:rFonts w:hint="eastAsia" w:ascii="宋体" w:hAnsi="宋体" w:eastAsia="宋体" w:cs="宋体"/>
                <w:i w:val="0"/>
                <w:iCs w:val="0"/>
                <w:color w:val="auto"/>
                <w:sz w:val="21"/>
                <w:szCs w:val="21"/>
                <w:highlight w:val="none"/>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4F6C">
            <w:pPr>
              <w:jc w:val="center"/>
              <w:rPr>
                <w:rFonts w:hint="eastAsia" w:ascii="宋体" w:hAnsi="宋体" w:eastAsia="宋体" w:cs="宋体"/>
                <w:i w:val="0"/>
                <w:iCs w:val="0"/>
                <w:color w:val="auto"/>
                <w:sz w:val="21"/>
                <w:szCs w:val="21"/>
                <w:highlight w:val="none"/>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EAC29">
            <w:pPr>
              <w:jc w:val="center"/>
              <w:rPr>
                <w:rFonts w:hint="eastAsia" w:ascii="宋体" w:hAnsi="宋体" w:eastAsia="宋体" w:cs="宋体"/>
                <w:i w:val="0"/>
                <w:iCs w:val="0"/>
                <w:color w:val="auto"/>
                <w:sz w:val="21"/>
                <w:szCs w:val="21"/>
                <w:highlight w:val="none"/>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2AAFD">
            <w:pPr>
              <w:jc w:val="center"/>
              <w:rPr>
                <w:rFonts w:hint="eastAsia" w:ascii="宋体" w:hAnsi="宋体" w:eastAsia="宋体" w:cs="宋体"/>
                <w:i w:val="0"/>
                <w:iCs w:val="0"/>
                <w:color w:val="auto"/>
                <w:sz w:val="21"/>
                <w:szCs w:val="21"/>
                <w:highlight w:val="none"/>
                <w:u w:val="none"/>
              </w:rPr>
            </w:pPr>
          </w:p>
        </w:tc>
      </w:tr>
      <w:tr w14:paraId="529C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AC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6C6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手术辅助照明灯（手术无影灯）</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1E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3D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61C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D1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1,600.00</w:t>
            </w:r>
          </w:p>
        </w:tc>
      </w:tr>
      <w:tr w14:paraId="6FB0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FA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3B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紫外线消毒车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F0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CB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1FD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249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800.00</w:t>
            </w:r>
          </w:p>
        </w:tc>
      </w:tr>
      <w:tr w14:paraId="0D7F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F8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2A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便携式心电图机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0E6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D9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1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DB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90,000.00</w:t>
            </w:r>
          </w:p>
        </w:tc>
      </w:tr>
      <w:tr w14:paraId="7ED0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3F7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73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轮椅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A9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F6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CA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A1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1,900.00</w:t>
            </w:r>
          </w:p>
        </w:tc>
      </w:tr>
      <w:tr w14:paraId="21CC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1E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61D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不锈钢药架(堆垛）</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6A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602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8A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2F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6,000.00</w:t>
            </w:r>
          </w:p>
        </w:tc>
      </w:tr>
      <w:tr w14:paraId="1F1C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0D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3B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超声洁牙机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5B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72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1E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C2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2,200.00</w:t>
            </w:r>
          </w:p>
        </w:tc>
      </w:tr>
      <w:tr w14:paraId="4622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8A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71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生物刺激反馈系统（核心产品）</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9F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4A7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B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1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300,000.00</w:t>
            </w:r>
          </w:p>
        </w:tc>
      </w:tr>
      <w:tr w14:paraId="0CF4D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1AD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E2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维生素D、铁蛋白快速检测仪（荧光免疫定量分析仪）</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DB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642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93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04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10,000.00</w:t>
            </w:r>
          </w:p>
        </w:tc>
      </w:tr>
      <w:tr w14:paraId="1755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C5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49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黄疸检测仪</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AC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2E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B3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7B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31,500.00</w:t>
            </w:r>
          </w:p>
        </w:tc>
      </w:tr>
      <w:tr w14:paraId="222A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A8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3F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尿液分析仪</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21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1C2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8C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58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18,000.00</w:t>
            </w:r>
          </w:p>
        </w:tc>
      </w:tr>
      <w:tr w14:paraId="0CDD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D2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B4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五分类血液细胞分析仪</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F1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B0B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39,000.00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0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97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117,000.00</w:t>
            </w:r>
          </w:p>
        </w:tc>
      </w:tr>
      <w:tr w14:paraId="1374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0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8424">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项目预算总价</w:t>
            </w:r>
          </w:p>
        </w:tc>
        <w:tc>
          <w:tcPr>
            <w:tcW w:w="19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60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579,000.00</w:t>
            </w:r>
          </w:p>
        </w:tc>
      </w:tr>
    </w:tbl>
    <w:p w14:paraId="0C2D5C0A">
      <w:pPr>
        <w:pStyle w:val="8"/>
        <w:rPr>
          <w:rFonts w:hint="eastAsia" w:ascii="宋体" w:hAnsi="宋体" w:cs="宋体"/>
          <w:b/>
          <w:bCs/>
          <w:color w:val="auto"/>
          <w:kern w:val="0"/>
          <w:szCs w:val="21"/>
          <w:highlight w:val="none"/>
          <w:lang w:val="zh-CN" w:bidi="zh-CN"/>
        </w:rPr>
      </w:pPr>
    </w:p>
    <w:p w14:paraId="3D64B306">
      <w:pPr>
        <w:rPr>
          <w:rFonts w:hint="default"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en-US" w:eastAsia="zh-CN" w:bidi="zh-CN"/>
        </w:rPr>
        <w:t>二、技术参数要求</w:t>
      </w:r>
    </w:p>
    <w:p w14:paraId="318BEBFD">
      <w:pPr>
        <w:rPr>
          <w:rFonts w:hint="eastAsia" w:ascii="宋体" w:hAnsi="宋体" w:eastAsia="宋体" w:cs="宋体"/>
          <w:b/>
          <w:bCs/>
          <w:color w:val="auto"/>
          <w:kern w:val="0"/>
          <w:sz w:val="21"/>
          <w:szCs w:val="21"/>
          <w:highlight w:val="none"/>
          <w:lang w:val="en-US" w:bidi="zh-CN"/>
        </w:rPr>
      </w:pPr>
      <w:r>
        <w:rPr>
          <w:rFonts w:hint="eastAsia" w:ascii="宋体" w:hAnsi="宋体" w:eastAsia="宋体" w:cs="宋体"/>
          <w:b/>
          <w:bCs/>
          <w:color w:val="auto"/>
          <w:kern w:val="0"/>
          <w:sz w:val="21"/>
          <w:szCs w:val="21"/>
          <w:highlight w:val="none"/>
          <w:lang w:val="zh-CN" w:bidi="zh-CN"/>
        </w:rPr>
        <w:t>（</w:t>
      </w:r>
      <w:r>
        <w:rPr>
          <w:rFonts w:hint="eastAsia" w:ascii="宋体" w:hAnsi="宋体" w:eastAsia="宋体" w:cs="宋体"/>
          <w:b/>
          <w:bCs/>
          <w:color w:val="auto"/>
          <w:kern w:val="0"/>
          <w:sz w:val="21"/>
          <w:szCs w:val="21"/>
          <w:highlight w:val="none"/>
          <w:lang w:val="en-US" w:bidi="zh-CN"/>
        </w:rPr>
        <w:t>一</w:t>
      </w:r>
      <w:r>
        <w:rPr>
          <w:rFonts w:hint="eastAsia" w:ascii="宋体" w:hAnsi="宋体" w:eastAsia="宋体" w:cs="宋体"/>
          <w:b/>
          <w:bCs/>
          <w:color w:val="auto"/>
          <w:kern w:val="0"/>
          <w:sz w:val="21"/>
          <w:szCs w:val="21"/>
          <w:highlight w:val="none"/>
          <w:lang w:val="zh-CN" w:bidi="zh-CN"/>
        </w:rPr>
        <w:t>）</w:t>
      </w:r>
      <w:r>
        <w:rPr>
          <w:rFonts w:hint="eastAsia" w:ascii="宋体" w:hAnsi="宋体" w:eastAsia="宋体" w:cs="宋体"/>
          <w:b/>
          <w:bCs/>
          <w:color w:val="auto"/>
          <w:kern w:val="0"/>
          <w:sz w:val="21"/>
          <w:szCs w:val="21"/>
          <w:highlight w:val="none"/>
          <w:lang w:val="en-US" w:bidi="zh-CN"/>
        </w:rPr>
        <w:t>手术辅助照明灯（手术无影灯）</w:t>
      </w:r>
    </w:p>
    <w:p w14:paraId="7100BD44">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适用范围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医院、门诊、妇科检查等</w:t>
      </w:r>
    </w:p>
    <w:p w14:paraId="2FAE875F">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底座不锈钢</w:t>
      </w:r>
    </w:p>
    <w:p w14:paraId="50A9FEFF">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直径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56CM</w:t>
      </w:r>
    </w:p>
    <w:p w14:paraId="145E531E">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轮子直径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6CM</w:t>
      </w:r>
    </w:p>
    <w:p w14:paraId="6C32539A">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医用静音脚轮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5个(刹车2个 不刹车3个)</w:t>
      </w:r>
    </w:p>
    <w:p w14:paraId="2830F284">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1台独立包装</w:t>
      </w:r>
    </w:p>
    <w:p w14:paraId="2E76549B">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升降方式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旋钮式</w:t>
      </w:r>
    </w:p>
    <w:p w14:paraId="4FC26151">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铝材</w:t>
      </w:r>
    </w:p>
    <w:p w14:paraId="4361F11A">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透镜材质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亚克力</w:t>
      </w:r>
    </w:p>
    <w:p w14:paraId="454CCF9E">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工作电压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AC180-260V</w:t>
      </w:r>
    </w:p>
    <w:p w14:paraId="5C02D331">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7颗*</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3W</w:t>
      </w:r>
    </w:p>
    <w:p w14:paraId="4A25519A">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工作电流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600MA/W土5%</w:t>
      </w:r>
    </w:p>
    <w:p w14:paraId="61360D2C">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色温范围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6000-6500K</w:t>
      </w:r>
    </w:p>
    <w:p w14:paraId="3140A96D">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发光角度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w:t>
      </w:r>
    </w:p>
    <w:p w14:paraId="748DF56D">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产品规格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直径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88.5mm</w:t>
      </w:r>
    </w:p>
    <w:p w14:paraId="08A2CEF7">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光照强度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1280lm (21000Lux)</w:t>
      </w:r>
    </w:p>
    <w:p w14:paraId="63E62A40">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、底座不锈钢</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简单、美观、大方并配有万向滑轮可移动灵活和刹车</w:t>
      </w:r>
    </w:p>
    <w:p w14:paraId="478294BB">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、光照度均匀</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LED灯珠，纯白光源，视觉清晰</w:t>
      </w:r>
    </w:p>
    <w:p w14:paraId="722D0259">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、高度可调节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人性化可调节高度设计</w:t>
      </w:r>
    </w:p>
    <w:p w14:paraId="1D8C556B">
      <w:pPr>
        <w:pStyle w:val="15"/>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、经久耐用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散热强，低功耗，使用寿命长，有效抵御老化</w:t>
      </w:r>
    </w:p>
    <w:p w14:paraId="02A32641">
      <w:pPr>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二</w:t>
      </w: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zh-CN" w:eastAsia="zh-CN" w:bidi="zh-CN"/>
        </w:rPr>
        <w:t>紫外线消毒车</w:t>
      </w:r>
    </w:p>
    <w:p w14:paraId="00E700B0">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尺寸：</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1075*345*240（含轮子）</w:t>
      </w:r>
    </w:p>
    <w:p w14:paraId="5D7C37CA">
      <w:pPr>
        <w:pStyle w:val="15"/>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产品标准：GB19258-2012</w:t>
      </w:r>
    </w:p>
    <w:p w14:paraId="41E8B22F">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主要部件：紫外线杀菌灯应符合GB19258-2012的要求，每支灯管功率：</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30W</w:t>
      </w:r>
    </w:p>
    <w:p w14:paraId="4B01934D">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产品结构：消毒灯车由紫外线杀菌灯、紫外线灯箱、控制箱、电源线、底座、万向轮等组成</w:t>
      </w:r>
    </w:p>
    <w:p w14:paraId="2FFF9B45">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外观：机架外观平整，无斑痕和伤疤颜色为白色，乍身安装把手，底座平整与灯架固定牢固，端正，底座采用冷板折边而成、底座采用模具冲孔这样与箱体安装更方便(在安装时不需要底座与箱体一对一的配好)底座下面安装四个万向轮，移动灵活方便</w:t>
      </w:r>
    </w:p>
    <w:p w14:paraId="1D5B6A70">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紫外线波长：</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253.7nm；定时范围为：0～120分钟</w:t>
      </w:r>
    </w:p>
    <w:p w14:paraId="47DE52D0">
      <w:pPr>
        <w:pStyle w:val="15"/>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净重：</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8 kg</w:t>
      </w:r>
    </w:p>
    <w:p w14:paraId="7CCB0C44">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电源电圧：</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220V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频率：</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50Hz/</w:t>
      </w:r>
    </w:p>
    <w:p w14:paraId="429A601A">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不用时可垂放，关上保护门，以免灯管破坏，保持灯管清洁</w:t>
      </w:r>
    </w:p>
    <w:p w14:paraId="2F470220">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灯臂展开式结构，为臂展角可调，笼罩范围广，灯臂可调节(范围：0-180℃)，可 360 度全方位消毒</w:t>
      </w:r>
    </w:p>
    <w:p w14:paraId="7B7F575E">
      <w:pPr>
        <w:pStyle w:val="15"/>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定时器可以在120分钟内定时控制消毒时间，定时器工作完毕会自行断路而灯管熄灭</w:t>
      </w:r>
    </w:p>
    <w:p w14:paraId="2A9ED3AE">
      <w:pPr>
        <w:pStyle w:val="15"/>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安全通用要求：形式为移动式，安全防护分类为I类</w:t>
      </w:r>
    </w:p>
    <w:p w14:paraId="0B7C7524">
      <w:pPr>
        <w:pStyle w:val="15"/>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三</w:t>
      </w:r>
      <w:r>
        <w:rPr>
          <w:rFonts w:hint="eastAsia" w:ascii="宋体" w:hAnsi="宋体" w:cs="宋体"/>
          <w:b/>
          <w:bCs/>
          <w:color w:val="auto"/>
          <w:kern w:val="0"/>
          <w:szCs w:val="21"/>
          <w:highlight w:val="none"/>
          <w:lang w:val="zh-CN" w:bidi="zh-CN"/>
        </w:rPr>
        <w:t>）便携式心电图机</w:t>
      </w:r>
    </w:p>
    <w:p w14:paraId="72A415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、工作条件：</w:t>
      </w:r>
    </w:p>
    <w:p w14:paraId="0C5551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1.1 产品可在电源交流100伏~240伏，50/60赫兹，室温5—40℃和相对湿度25%RH~80%RH的环境下正常工作</w:t>
      </w:r>
    </w:p>
    <w:p w14:paraId="4C584E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1.2  产品的电源插头符合中国标准，无需适配器</w:t>
      </w:r>
    </w:p>
    <w:p w14:paraId="0B2627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 ECG输入</w:t>
      </w:r>
    </w:p>
    <w:p w14:paraId="4A7552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  ECG输入通道：标准12导联心电信号同步采集</w:t>
      </w:r>
    </w:p>
    <w:p w14:paraId="69F9B1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2.2 导联选择：手动/自动可选,（支持Nehb、Cabrera导联体系）</w:t>
      </w:r>
    </w:p>
    <w:p w14:paraId="408D11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2.3  输入阻抗：≥100M Ω（10Hz）</w:t>
      </w:r>
    </w:p>
    <w:p w14:paraId="45E55C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2.4  频率响应：0.01Hz ~ 300Hz （+0.4dB~-3.0dB）</w:t>
      </w:r>
    </w:p>
    <w:p w14:paraId="08846D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2.5  定标电压：1mV±2%</w:t>
      </w:r>
    </w:p>
    <w:p w14:paraId="52D08D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2.7  内部噪声：≤12.5µVp-p</w:t>
      </w:r>
    </w:p>
    <w:p w14:paraId="4CE395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2.8  时间常数：≥3.2 s</w:t>
      </w:r>
    </w:p>
    <w:p w14:paraId="4D0349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2.9  共模抑制比：≥140dB（AC滤波开启）；≥123dB（AC滤波关闭）</w:t>
      </w:r>
    </w:p>
    <w:p w14:paraId="38619D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2.10 输入电流：≤0.01μA</w:t>
      </w:r>
    </w:p>
    <w:p w14:paraId="53EF0B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2.11 除颤保护：具有抗除颤电击保护功能</w:t>
      </w:r>
    </w:p>
    <w:p w14:paraId="161FA7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2.12 导联线：导联线内附抗除颤电击保护功能</w:t>
      </w:r>
    </w:p>
    <w:p w14:paraId="45C46D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▲2.13中文输入及中文操作提示和中文报告语言</w:t>
      </w:r>
    </w:p>
    <w:p w14:paraId="041843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、波形处理：</w:t>
      </w:r>
    </w:p>
    <w:p w14:paraId="19947E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3.1  A/D转换：24bit</w:t>
      </w:r>
    </w:p>
    <w:p w14:paraId="230CF1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3.2  灵敏度选择：1.25、2.5、5、10、20、10/5、自动（AGC）mm/mV</w:t>
      </w:r>
    </w:p>
    <w:p w14:paraId="185D08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3.3  抗干扰滤波：具有交流滤波、肌电滤波、基线漂移滤波、低通滤波功能</w:t>
      </w:r>
    </w:p>
    <w:p w14:paraId="664458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3.4  自动分析功能：具有12导联同步自动分析以及RR分析功能</w:t>
      </w:r>
    </w:p>
    <w:p w14:paraId="3195E8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3.5  自诊断功能：具有设备自诊断及故障提示功能</w:t>
      </w:r>
    </w:p>
    <w:p w14:paraId="57946A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、存储器</w:t>
      </w:r>
    </w:p>
    <w:p w14:paraId="65B134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4.1  设备内置存储器，存储病历800例</w:t>
      </w:r>
    </w:p>
    <w:p w14:paraId="3E5529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▲4.2  数据可通过SD卡、USB口导入导出</w:t>
      </w:r>
    </w:p>
    <w:p w14:paraId="760C8A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4.3  支持外接U盘和SD卡可扩展存储空间</w:t>
      </w:r>
    </w:p>
    <w:p w14:paraId="5FCEA5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rPr>
        <w:t>、 显示器：</w:t>
      </w:r>
    </w:p>
    <w:p w14:paraId="7D67F0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5.1  7英寸彩色液晶显示屏，倾斜角设计，支持显示背景网格</w:t>
      </w:r>
    </w:p>
    <w:p w14:paraId="65AEAF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5.2  显示信息：同屏显示12导同步心电波形</w:t>
      </w:r>
    </w:p>
    <w:p w14:paraId="63801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5.3  显示内容应包含波形、心率、导联、走纸速度、增益、滤波器、时间、电池电量指示、输入法、文件、信息提示区、中文患者信息等</w:t>
      </w:r>
    </w:p>
    <w:p w14:paraId="3F2F9A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、记录器：</w:t>
      </w:r>
    </w:p>
    <w:p w14:paraId="107FB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6.1  热敏式点阵打印机</w:t>
      </w:r>
    </w:p>
    <w:p w14:paraId="214D5C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6.2  走纸速度：5、6.25、10、12.5、25、50 mm/s （±3%）</w:t>
      </w:r>
    </w:p>
    <w:p w14:paraId="58EAFF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6.3  记录通道：3×4、3×4+1R、3×4+3R、6×2、6×2+1R、12×1</w:t>
      </w:r>
    </w:p>
    <w:p w14:paraId="4F20EF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6.4  记录纸规格：支持折叠纸打印，打印纸宽度为：</w:t>
      </w:r>
      <w:r>
        <w:rPr>
          <w:rFonts w:hint="eastAsia" w:ascii="宋体" w:hAnsi="宋体" w:cs="宋体"/>
          <w:color w:val="auto"/>
          <w:sz w:val="21"/>
          <w:szCs w:val="21"/>
          <w:highlight w:val="none"/>
          <w:lang w:val="en-US" w:eastAsia="zh-CN"/>
        </w:rPr>
        <w:t>≥</w:t>
      </w:r>
      <w:r>
        <w:rPr>
          <w:rFonts w:hint="eastAsia" w:ascii="宋体" w:hAnsi="宋体" w:eastAsia="宋体" w:cs="宋体"/>
          <w:color w:val="auto"/>
          <w:highlight w:val="none"/>
        </w:rPr>
        <w:t>210mm</w:t>
      </w:r>
    </w:p>
    <w:p w14:paraId="15AE19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6.5  打印方式：实时同步或连续12道心电波形，分段打印</w:t>
      </w:r>
    </w:p>
    <w:p w14:paraId="0A38B9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6.6  记录内容：心电波形、分析结果、明尼苏达码、平均模板以及导联名称、走纸速度、增益、滤波器、日期、中文患者信息、标记等</w:t>
      </w:r>
    </w:p>
    <w:p w14:paraId="0B78BF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6.7 可直接外接打印机，通过A4纸打印12道心电波形和报告</w:t>
      </w:r>
    </w:p>
    <w:p w14:paraId="527269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6.8</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具备在无网格纸上打印网格功能</w:t>
      </w:r>
    </w:p>
    <w:p w14:paraId="0882C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7</w:t>
      </w:r>
      <w:r>
        <w:rPr>
          <w:rFonts w:hint="eastAsia" w:ascii="宋体" w:hAnsi="宋体" w:eastAsia="宋体" w:cs="宋体"/>
          <w:b/>
          <w:bCs/>
          <w:color w:val="auto"/>
          <w:highlight w:val="none"/>
        </w:rPr>
        <w:t>、功能</w:t>
      </w:r>
    </w:p>
    <w:p w14:paraId="729CEC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7.1  具有性别、年龄组快速切换键，减少医生手工输入，提高工作效率</w:t>
      </w:r>
    </w:p>
    <w:p w14:paraId="0C4BDD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7.2  可准确判定接触不良的电极并予以指示</w:t>
      </w:r>
    </w:p>
    <w:p w14:paraId="144EC9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7.3  拥有自动测量功能和自动诊断功能</w:t>
      </w:r>
    </w:p>
    <w:p w14:paraId="65CF0C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7.4  手动、自动、节律、R-R四种工作模式可供选择</w:t>
      </w:r>
    </w:p>
    <w:p w14:paraId="56958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7.5  自动模式下可以支持10-60s时间的采集，记录，存储，传输</w:t>
      </w:r>
    </w:p>
    <w:p w14:paraId="222D6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7.6  支持实时采样、触发采样、周期采样模式，支持心律失常检测自动延时打印报告</w:t>
      </w:r>
    </w:p>
    <w:p w14:paraId="1C3ACE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7.7  长时间波形冻结功能，方便医生对所需区间的波形进行更好的观察、分析、并选择所需要的时间段进行记录</w:t>
      </w:r>
    </w:p>
    <w:p w14:paraId="07C487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7.8  具有病历管理功能，可进行病历查询、预览、修改、传输、打印，方便医生调阅病人信息</w:t>
      </w:r>
    </w:p>
    <w:p w14:paraId="160FC3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8</w:t>
      </w:r>
      <w:r>
        <w:rPr>
          <w:rFonts w:hint="eastAsia" w:ascii="宋体" w:hAnsi="宋体" w:eastAsia="宋体" w:cs="宋体"/>
          <w:b/>
          <w:bCs/>
          <w:color w:val="auto"/>
          <w:highlight w:val="none"/>
        </w:rPr>
        <w:t>、外部输入接口：</w:t>
      </w:r>
    </w:p>
    <w:p w14:paraId="1E7CB9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8.1  USB接口，网络接口功能，外部输入输出端口，SD卡接口</w:t>
      </w:r>
    </w:p>
    <w:p w14:paraId="27BB77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8.2  支持内置WIFI（选配），支持使用有线、无线的方式进行联网</w:t>
      </w:r>
    </w:p>
    <w:p w14:paraId="47B66A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8.3  支持DAT、PDF、SCP(选配)、FDA-XML(选配)、DICOM(选配)格式，满足医院信息化需求</w:t>
      </w:r>
    </w:p>
    <w:p w14:paraId="44585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8.4  支持一维码，二维码扫描仪获取病人信息</w:t>
      </w:r>
    </w:p>
    <w:p w14:paraId="5B7B21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9</w:t>
      </w:r>
      <w:r>
        <w:rPr>
          <w:rFonts w:hint="eastAsia" w:ascii="宋体" w:hAnsi="宋体" w:eastAsia="宋体" w:cs="宋体"/>
          <w:b/>
          <w:bCs/>
          <w:color w:val="auto"/>
          <w:highlight w:val="none"/>
        </w:rPr>
        <w:t>、便携：外部隐藏式提手可方便机器移动</w:t>
      </w:r>
    </w:p>
    <w:p w14:paraId="024FA3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、电源：交直流两用　自动转换</w:t>
      </w:r>
    </w:p>
    <w:p w14:paraId="69854C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10.1 交流电源：交流 100V~240V  50Hz/60Hz</w:t>
      </w:r>
    </w:p>
    <w:p w14:paraId="603BAE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ascii="宋体" w:hAnsi="宋体" w:eastAsia="宋体" w:cs="宋体"/>
          <w:color w:val="auto"/>
          <w:highlight w:val="none"/>
        </w:rPr>
        <w:t>10.2 直流电源：内置可充电锂离子电池，充足后可正常工作时间4小时</w:t>
      </w:r>
    </w:p>
    <w:p w14:paraId="61E37683">
      <w:pPr>
        <w:rPr>
          <w:rFonts w:hint="eastAsia"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四</w:t>
      </w: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zh-CN" w:eastAsia="zh-CN" w:bidi="zh-CN"/>
        </w:rPr>
        <w:t>轮椅</w:t>
      </w:r>
    </w:p>
    <w:p w14:paraId="684128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default" w:ascii="宋体" w:hAnsi="宋体" w:eastAsia="宋体" w:cs="宋体"/>
          <w:color w:val="auto"/>
          <w:highlight w:val="none"/>
          <w:lang w:val="en-US" w:eastAsia="zh-CN"/>
        </w:rPr>
        <w:t>材质：车架为钢管喷塑，座面材质为高强度牛津</w:t>
      </w:r>
      <w:r>
        <w:rPr>
          <w:rFonts w:hint="default" w:ascii="宋体" w:hAnsi="宋体" w:eastAsia="宋体" w:cs="宋体"/>
          <w:color w:val="auto"/>
          <w:highlight w:val="none"/>
          <w:shd w:val="clear"/>
          <w:lang w:val="en-US" w:eastAsia="zh-CN"/>
        </w:rPr>
        <w:t>布。产品毛重：</w:t>
      </w:r>
      <w:r>
        <w:rPr>
          <w:rFonts w:hint="eastAsia" w:ascii="宋体" w:hAnsi="宋体" w:cs="宋体"/>
          <w:color w:val="auto"/>
          <w:highlight w:val="none"/>
          <w:shd w:val="clear"/>
          <w:lang w:val="en-US" w:eastAsia="zh-CN"/>
        </w:rPr>
        <w:t>≤</w:t>
      </w:r>
      <w:r>
        <w:rPr>
          <w:rFonts w:hint="default" w:ascii="宋体" w:hAnsi="宋体" w:eastAsia="宋体" w:cs="宋体"/>
          <w:color w:val="auto"/>
          <w:highlight w:val="none"/>
          <w:shd w:val="clear"/>
          <w:lang w:val="en-US" w:eastAsia="zh-CN"/>
        </w:rPr>
        <w:t>17.80kg</w:t>
      </w:r>
      <w:r>
        <w:rPr>
          <w:rFonts w:hint="eastAsia" w:ascii="宋体" w:hAnsi="宋体" w:cs="宋体"/>
          <w:color w:val="auto"/>
          <w:highlight w:val="none"/>
          <w:shd w:val="clear"/>
          <w:lang w:val="en-US" w:eastAsia="zh-CN"/>
        </w:rPr>
        <w:t>；</w:t>
      </w:r>
      <w:r>
        <w:rPr>
          <w:rFonts w:hint="default" w:ascii="宋体" w:hAnsi="宋体" w:eastAsia="宋体" w:cs="宋体"/>
          <w:color w:val="auto"/>
          <w:highlight w:val="none"/>
          <w:shd w:val="clear"/>
          <w:lang w:val="en-US" w:eastAsia="zh-CN"/>
        </w:rPr>
        <w:t>产</w:t>
      </w:r>
      <w:r>
        <w:rPr>
          <w:rFonts w:hint="default" w:ascii="宋体" w:hAnsi="宋体" w:eastAsia="宋体" w:cs="宋体"/>
          <w:color w:val="auto"/>
          <w:highlight w:val="none"/>
          <w:lang w:val="en-US" w:eastAsia="zh-CN"/>
        </w:rPr>
        <w:t>品净重：</w:t>
      </w:r>
      <w:r>
        <w:rPr>
          <w:rFonts w:hint="eastAsia" w:ascii="宋体" w:hAnsi="宋体" w:cs="宋体"/>
          <w:color w:val="auto"/>
          <w:highlight w:val="none"/>
          <w:shd w:val="clear"/>
          <w:lang w:val="en-US" w:eastAsia="zh-CN"/>
        </w:rPr>
        <w:t>≤</w:t>
      </w:r>
      <w:r>
        <w:rPr>
          <w:rFonts w:hint="default" w:ascii="宋体" w:hAnsi="宋体" w:eastAsia="宋体" w:cs="宋体"/>
          <w:color w:val="auto"/>
          <w:highlight w:val="none"/>
          <w:lang w:val="en-US" w:eastAsia="zh-CN"/>
        </w:rPr>
        <w:t>15kg</w:t>
      </w:r>
    </w:p>
    <w:p w14:paraId="7CCBC24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default" w:ascii="宋体" w:hAnsi="宋体" w:eastAsia="宋体" w:cs="宋体"/>
          <w:color w:val="auto"/>
          <w:highlight w:val="none"/>
          <w:lang w:val="en-US" w:eastAsia="zh-CN"/>
        </w:rPr>
        <w:t>打开后尺寸：长侧面全椅长</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94.5cm，侧面座椅长</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40cm；宽座宽</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46cm，正面全椅宽</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62.5cm；高座高</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50cm，背垫高</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46cm，整个轮椅高</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88cm</w:t>
      </w:r>
    </w:p>
    <w:p w14:paraId="33D2A9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default" w:ascii="宋体" w:hAnsi="宋体" w:eastAsia="宋体" w:cs="宋体"/>
          <w:color w:val="auto"/>
          <w:highlight w:val="none"/>
          <w:lang w:val="en-US" w:eastAsia="zh-CN"/>
        </w:rPr>
        <w:t>折叠后尺寸：宽度</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27cm，外箱尺寸</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92.5×26×89.5cm。</w:t>
      </w:r>
    </w:p>
    <w:p w14:paraId="2BF78E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default" w:ascii="宋体" w:hAnsi="宋体" w:eastAsia="宋体" w:cs="宋体"/>
          <w:color w:val="auto"/>
          <w:highlight w:val="none"/>
          <w:lang w:val="en-US" w:eastAsia="zh-CN"/>
        </w:rPr>
        <w:t>前后轮尺寸：前轮</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7寸，后轮</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24寸。</w:t>
      </w:r>
    </w:p>
    <w:p w14:paraId="30FCE6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default" w:ascii="宋体" w:hAnsi="宋体" w:eastAsia="宋体" w:cs="宋体"/>
          <w:color w:val="auto"/>
          <w:highlight w:val="none"/>
          <w:lang w:val="en-US" w:eastAsia="zh-CN"/>
        </w:rPr>
        <w:t>最大载重：</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100kg</w:t>
      </w:r>
    </w:p>
    <w:p w14:paraId="6CFFFA8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default" w:ascii="宋体" w:hAnsi="宋体" w:eastAsia="宋体" w:cs="宋体"/>
          <w:color w:val="auto"/>
          <w:highlight w:val="none"/>
          <w:lang w:val="en-US" w:eastAsia="zh-CN"/>
        </w:rPr>
        <w:t>刹车装置：配备刹车系统，确保使用安全。</w:t>
      </w:r>
    </w:p>
    <w:p w14:paraId="031C28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default" w:ascii="宋体" w:hAnsi="宋体" w:eastAsia="宋体" w:cs="宋体"/>
          <w:color w:val="auto"/>
          <w:highlight w:val="none"/>
          <w:lang w:val="en-US" w:eastAsia="zh-CN"/>
        </w:rPr>
        <w:t>扶手和脚踏：固定手、固定脚，扶手高度和角度可自由调整，配备塑料脚踏板，美观时尚。</w:t>
      </w:r>
    </w:p>
    <w:p w14:paraId="0CFA5C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default" w:ascii="宋体" w:hAnsi="宋体" w:eastAsia="宋体" w:cs="宋体"/>
          <w:color w:val="auto"/>
          <w:highlight w:val="none"/>
          <w:lang w:val="en-US" w:eastAsia="zh-CN"/>
        </w:rPr>
        <w:t>座椅：软座设计，采用高密度泡沫填充，表面覆盖透气网布，靠背可调节。</w:t>
      </w:r>
    </w:p>
    <w:p w14:paraId="43702E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cs="宋体"/>
          <w:color w:val="auto"/>
          <w:highlight w:val="none"/>
          <w:lang w:val="en-US" w:eastAsia="zh-CN"/>
        </w:rPr>
        <w:t>9、其</w:t>
      </w:r>
      <w:r>
        <w:rPr>
          <w:rFonts w:hint="default" w:ascii="宋体" w:hAnsi="宋体" w:eastAsia="宋体" w:cs="宋体"/>
          <w:color w:val="auto"/>
          <w:highlight w:val="none"/>
          <w:lang w:val="en-US" w:eastAsia="zh-CN"/>
        </w:rPr>
        <w:t>他：包箍式踏板锁紧装置，可配餐桌板和安全带，座椅后面</w:t>
      </w:r>
      <w:r>
        <w:rPr>
          <w:rFonts w:hint="eastAsia" w:ascii="宋体" w:hAnsi="宋体" w:cs="宋体"/>
          <w:color w:val="auto"/>
          <w:highlight w:val="none"/>
          <w:lang w:val="en-US" w:eastAsia="zh-CN"/>
        </w:rPr>
        <w:t>配置</w:t>
      </w:r>
      <w:r>
        <w:rPr>
          <w:rFonts w:hint="default" w:ascii="宋体" w:hAnsi="宋体" w:eastAsia="宋体" w:cs="宋体"/>
          <w:color w:val="auto"/>
          <w:highlight w:val="none"/>
          <w:lang w:val="en-US" w:eastAsia="zh-CN"/>
        </w:rPr>
        <w:t>储物袋。</w:t>
      </w:r>
    </w:p>
    <w:p w14:paraId="568ABAB4">
      <w:pPr>
        <w:pStyle w:val="15"/>
        <w:rPr>
          <w:rFonts w:hint="default" w:ascii="宋体" w:hAnsi="宋体" w:cs="宋体"/>
          <w:b/>
          <w:bCs/>
          <w:color w:val="auto"/>
          <w:kern w:val="0"/>
          <w:szCs w:val="21"/>
          <w:highlight w:val="none"/>
          <w:lang w:val="en-US" w:bidi="zh-CN"/>
        </w:rPr>
      </w:pP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五）</w:t>
      </w:r>
      <w:r>
        <w:rPr>
          <w:rFonts w:hint="eastAsia" w:ascii="宋体" w:hAnsi="宋体" w:cs="宋体"/>
          <w:b/>
          <w:bCs/>
          <w:color w:val="auto"/>
          <w:kern w:val="0"/>
          <w:szCs w:val="21"/>
          <w:highlight w:val="none"/>
          <w:lang w:val="en-US" w:eastAsia="zh-CN" w:bidi="zh-CN"/>
        </w:rPr>
        <w:t>不锈钢药架(堆垛）</w:t>
      </w:r>
    </w:p>
    <w:p w14:paraId="0EF5B06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产品规格80*50*15（长*宽*高）</w:t>
      </w:r>
      <w:r>
        <w:rPr>
          <w:rFonts w:hint="eastAsia" w:ascii="宋体" w:hAnsi="宋体" w:cs="宋体"/>
          <w:color w:val="auto"/>
          <w:highlight w:val="none"/>
          <w:lang w:val="en-US" w:eastAsia="zh-CN"/>
        </w:rPr>
        <w:t>单位cm</w:t>
      </w:r>
    </w:p>
    <w:p w14:paraId="69DBD4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、不锈钢加工，焊接打磨而成。</w:t>
      </w:r>
    </w:p>
    <w:p w14:paraId="718FAE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、环保无毒害，无气味，焊接部分采用高标准熔接焊，无烧损、冷裂、漏焊等缺陷，表面平整光滑</w:t>
      </w:r>
    </w:p>
    <w:p w14:paraId="387B09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、托盘是由δ0.8mm SUS#304不锈钢板经切割，折压焊接打磨成型，底盘更加坚固耐用</w:t>
      </w:r>
    </w:p>
    <w:p w14:paraId="13C4E9DF">
      <w:pPr>
        <w:pStyle w:val="15"/>
        <w:rPr>
          <w:rFonts w:hint="default"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zh-CN" w:eastAsia="zh-CN" w:bidi="zh-CN"/>
        </w:rPr>
        <w:t>（</w:t>
      </w:r>
      <w:r>
        <w:rPr>
          <w:rFonts w:hint="eastAsia" w:ascii="宋体" w:hAnsi="宋体" w:cs="宋体"/>
          <w:b/>
          <w:bCs/>
          <w:color w:val="auto"/>
          <w:kern w:val="0"/>
          <w:szCs w:val="21"/>
          <w:highlight w:val="none"/>
          <w:lang w:val="en-US" w:eastAsia="zh-CN" w:bidi="zh-CN"/>
        </w:rPr>
        <w:t>六）超声洁牙机</w:t>
      </w:r>
    </w:p>
    <w:p w14:paraId="29714EF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超声洁牙机主要用于牙齿洁治，具有洁牙、牙周、根管治疗功能</w:t>
      </w:r>
    </w:p>
    <w:p w14:paraId="69964C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超声洁牙机由电路、水路、超声换能器等组成</w:t>
      </w:r>
    </w:p>
    <w:p w14:paraId="106F917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工作过程采用微处理器全自动控制，可进行频率自动跟踪，搜索达到最佳工作状态</w:t>
      </w:r>
    </w:p>
    <w:p w14:paraId="40E531A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4</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接插式手柄，操作方便，效率高</w:t>
      </w:r>
    </w:p>
    <w:p w14:paraId="53656B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5</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手柄能耐</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134</w:t>
      </w:r>
      <w:r>
        <w:rPr>
          <w:rFonts w:hint="eastAsia" w:ascii="宋体" w:hAnsi="宋体" w:eastAsia="宋体" w:cs="宋体"/>
          <w:color w:val="auto"/>
          <w:highlight w:val="none"/>
          <w:lang w:val="en-US" w:eastAsia="zh-CN"/>
        </w:rPr>
        <w:t xml:space="preserve">℃高温和 </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 xml:space="preserve">0.22Mpa </w:t>
      </w:r>
      <w:r>
        <w:rPr>
          <w:rFonts w:hint="eastAsia" w:ascii="宋体" w:hAnsi="宋体" w:eastAsia="宋体" w:cs="宋体"/>
          <w:color w:val="auto"/>
          <w:highlight w:val="none"/>
          <w:lang w:val="en-US" w:eastAsia="zh-CN"/>
        </w:rPr>
        <w:t>高压消毒</w:t>
      </w:r>
    </w:p>
    <w:p w14:paraId="6B33F8D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电源输入：</w:t>
      </w:r>
      <w:r>
        <w:rPr>
          <w:rFonts w:hint="default" w:ascii="宋体" w:hAnsi="宋体" w:eastAsia="宋体" w:cs="宋体"/>
          <w:color w:val="auto"/>
          <w:highlight w:val="none"/>
          <w:lang w:val="en-US" w:eastAsia="zh-CN"/>
        </w:rPr>
        <w:t>220V-240V 50Hz/60Hz 150mA</w:t>
      </w:r>
    </w:p>
    <w:p w14:paraId="113A57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主机输入：</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 xml:space="preserve">24V </w:t>
      </w:r>
      <w:r>
        <w:rPr>
          <w:rFonts w:hint="eastAsia" w:ascii="宋体" w:hAnsi="宋体" w:cs="宋体"/>
          <w:color w:val="auto"/>
          <w:highlight w:val="none"/>
          <w:lang w:val="en-US" w:eastAsia="zh-CN"/>
        </w:rPr>
        <w:t>≥</w:t>
      </w:r>
      <w:r>
        <w:rPr>
          <w:rFonts w:hint="default" w:ascii="宋体" w:hAnsi="宋体" w:eastAsia="宋体" w:cs="宋体"/>
          <w:color w:val="auto"/>
          <w:highlight w:val="none"/>
          <w:lang w:val="en-US" w:eastAsia="zh-CN"/>
        </w:rPr>
        <w:t>1.3A</w:t>
      </w:r>
    </w:p>
    <w:p w14:paraId="25AB108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输出的尖端主振动偏移：≤</w:t>
      </w:r>
      <w:r>
        <w:rPr>
          <w:rFonts w:hint="default" w:ascii="宋体" w:hAnsi="宋体" w:eastAsia="宋体" w:cs="宋体"/>
          <w:color w:val="auto"/>
          <w:highlight w:val="none"/>
          <w:lang w:val="en-US" w:eastAsia="zh-CN"/>
        </w:rPr>
        <w:t>100um</w:t>
      </w:r>
    </w:p>
    <w:p w14:paraId="007A74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输出的尖端振动频率：</w:t>
      </w:r>
      <w:r>
        <w:rPr>
          <w:rFonts w:hint="default" w:ascii="宋体" w:hAnsi="宋体" w:eastAsia="宋体" w:cs="宋体"/>
          <w:color w:val="auto"/>
          <w:highlight w:val="none"/>
          <w:lang w:val="en-US" w:eastAsia="zh-CN"/>
        </w:rPr>
        <w:t>28kHz</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3kHz</w:t>
      </w:r>
    </w:p>
    <w:p w14:paraId="1D6B55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输出的半偏移力：</w:t>
      </w:r>
      <w:r>
        <w:rPr>
          <w:rFonts w:hint="default" w:ascii="宋体" w:hAnsi="宋体" w:eastAsia="宋体" w:cs="宋体"/>
          <w:color w:val="auto"/>
          <w:highlight w:val="none"/>
          <w:lang w:val="en-US" w:eastAsia="zh-CN"/>
        </w:rPr>
        <w:t>&lt;2N</w:t>
      </w:r>
    </w:p>
    <w:p w14:paraId="16168A1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尖端输出功率：</w:t>
      </w:r>
      <w:r>
        <w:rPr>
          <w:rFonts w:hint="default" w:ascii="宋体" w:hAnsi="宋体" w:eastAsia="宋体" w:cs="宋体"/>
          <w:color w:val="auto"/>
          <w:highlight w:val="none"/>
          <w:lang w:val="en-US" w:eastAsia="zh-CN"/>
        </w:rPr>
        <w:t>3W</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20W</w:t>
      </w:r>
    </w:p>
    <w:p w14:paraId="0B5079E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主机保险：</w:t>
      </w:r>
      <w:r>
        <w:rPr>
          <w:rFonts w:hint="default" w:ascii="宋体" w:hAnsi="宋体" w:eastAsia="宋体" w:cs="宋体"/>
          <w:color w:val="auto"/>
          <w:highlight w:val="none"/>
          <w:lang w:val="en-US" w:eastAsia="zh-CN"/>
        </w:rPr>
        <w:t>T1.6AL 250V</w:t>
      </w:r>
    </w:p>
    <w:p w14:paraId="49DA39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r>
        <w:rPr>
          <w:rFonts w:hint="eastAsia" w:ascii="宋体" w:hAnsi="宋体" w:eastAsia="宋体" w:cs="宋体"/>
          <w:color w:val="auto"/>
          <w:highlight w:val="none"/>
          <w:lang w:val="en-US" w:eastAsia="zh-CN"/>
        </w:rPr>
        <w:t>电源适配器保险：</w:t>
      </w:r>
      <w:r>
        <w:rPr>
          <w:rFonts w:hint="default" w:ascii="宋体" w:hAnsi="宋体" w:eastAsia="宋体" w:cs="宋体"/>
          <w:color w:val="auto"/>
          <w:highlight w:val="none"/>
          <w:lang w:val="en-US" w:eastAsia="zh-CN"/>
        </w:rPr>
        <w:t>T0.5AL 250V</w:t>
      </w:r>
    </w:p>
    <w:p w14:paraId="18C1FE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14、</w:t>
      </w:r>
      <w:r>
        <w:rPr>
          <w:rFonts w:hint="eastAsia" w:ascii="宋体" w:hAnsi="宋体" w:eastAsia="宋体" w:cs="宋体"/>
          <w:color w:val="auto"/>
          <w:highlight w:val="none"/>
          <w:lang w:val="en-US" w:eastAsia="zh-CN"/>
        </w:rPr>
        <w:t>进水压力</w:t>
      </w:r>
      <w:r>
        <w:rPr>
          <w:rFonts w:hint="default" w:ascii="宋体" w:hAnsi="宋体" w:eastAsia="宋体" w:cs="宋体"/>
          <w:color w:val="auto"/>
          <w:highlight w:val="none"/>
          <w:lang w:val="en-US" w:eastAsia="zh-CN"/>
        </w:rPr>
        <w:t>:0.1bar~5bar(0.01MPA~0.5MPA)</w:t>
      </w:r>
    </w:p>
    <w:p w14:paraId="4A466BD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电源适配器重量：</w:t>
      </w:r>
      <w:r>
        <w:rPr>
          <w:rFonts w:hint="default" w:ascii="宋体" w:hAnsi="宋体" w:eastAsia="宋体" w:cs="宋体"/>
          <w:color w:val="auto"/>
          <w:highlight w:val="none"/>
          <w:lang w:val="en-US" w:eastAsia="zh-CN"/>
        </w:rPr>
        <w:t>1Kg</w:t>
      </w:r>
    </w:p>
    <w:p w14:paraId="76A27E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运行模式：连续运行</w:t>
      </w:r>
    </w:p>
    <w:p w14:paraId="4EB87D38">
      <w:pPr>
        <w:pStyle w:val="15"/>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zh-CN" w:eastAsia="zh-CN" w:bidi="zh-CN"/>
        </w:rPr>
        <w:t>（</w:t>
      </w:r>
      <w:r>
        <w:rPr>
          <w:rFonts w:hint="eastAsia" w:ascii="宋体" w:hAnsi="宋体" w:cs="宋体"/>
          <w:b/>
          <w:bCs/>
          <w:color w:val="auto"/>
          <w:kern w:val="0"/>
          <w:szCs w:val="21"/>
          <w:highlight w:val="none"/>
          <w:lang w:val="en-US" w:eastAsia="zh-CN" w:bidi="zh-CN"/>
        </w:rPr>
        <w:t>七）生物刺激反馈系统（核心产品）</w:t>
      </w:r>
    </w:p>
    <w:p w14:paraId="7831F7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（1）硬件性能：</w:t>
      </w:r>
    </w:p>
    <w:p w14:paraId="00753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1、主机≥3个电刺激通道</w:t>
      </w:r>
    </w:p>
    <w:p w14:paraId="1D1F22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2、▲使用物理旋钮调节电流强度，操作方便，每个通道均具备独立的旋钮控制，总计≥4个控制旋钮，可实现多通道不同强度刺激调节。</w:t>
      </w:r>
    </w:p>
    <w:p w14:paraId="4B9292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、采样位数：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16位；</w:t>
      </w:r>
    </w:p>
    <w:p w14:paraId="2AF61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、测量范围：1μV～3000μV(r.m.s)；</w:t>
      </w:r>
    </w:p>
    <w:p w14:paraId="31A034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、▲分辨率：≤1μV(r.m.s)</w:t>
      </w:r>
    </w:p>
    <w:p w14:paraId="1EB710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、刺激强度：0-100mA</w:t>
      </w:r>
    </w:p>
    <w:p w14:paraId="5A2137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、刺激频率：0.5Hz～150Hz</w:t>
      </w:r>
    </w:p>
    <w:p w14:paraId="6FFB0F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、▲脉冲宽度：50μs-2000μs</w:t>
      </w:r>
    </w:p>
    <w:p w14:paraId="7656FF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刺激/休息时间：1s～99s可调，最小可调节步长1s；</w:t>
      </w:r>
    </w:p>
    <w:p w14:paraId="4045C0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（2）软件功能</w:t>
      </w:r>
    </w:p>
    <w:p w14:paraId="76CB24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1、多种盆底肌电评估模式：一分钟评估，三分钟评估和具有国际通用标准的Glazer评估</w:t>
      </w:r>
    </w:p>
    <w:p w14:paraId="634BA9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2、Glazer评估具有基于大数据建立的盆底常模类型，可智能解读评估报告的五种评估结果</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、结合临床路径管理规范，以Glazer评估的结果和盆底专科病历信息的患者症状为依据，智能推荐个性化的处方治疗方案，一键开启治疗</w:t>
      </w:r>
    </w:p>
    <w:p w14:paraId="3EC186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、神经肌肉电刺激、肌电触发电刺激，重建中枢对盆底肌肉的控制，具有尿失禁、盆腔脏器脱垂、便秘、子宫复旧、尿潴留、肌肉酸痛等专业治疗方案</w:t>
      </w:r>
    </w:p>
    <w:p w14:paraId="0EF7FA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、肌电触发电刺激具有阈值上和阈值下两种触发方式，并且可选择手动阈值模式和自动阈值模式</w:t>
      </w:r>
    </w:p>
    <w:p w14:paraId="57F3A2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、▲输出脉冲电刺激波形可调，在基本脉冲波形的基础上，可进行包括交替、非交替、单极性、双极性、对称波、非对称波的调节，总计可调节输出超过30种刺激波形</w:t>
      </w:r>
    </w:p>
    <w:p w14:paraId="0D35E8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、▲盆底康复治疗时，可实现对于盆底肌牵张热身、电刺激治疗、kegel生物反馈训练和牵张拉伸的自动治疗，治疗过程中无需手动切换模式或人工更换电极探头</w:t>
      </w:r>
    </w:p>
    <w:p w14:paraId="619DE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、可自定义治疗方案，并可根据用户习惯对自定义方案进行排序</w:t>
      </w:r>
    </w:p>
    <w:p w14:paraId="64ACC6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、所有生物反馈游戏训练开始前均有一分钟的热身阶段，为患者提供盆底训练的学习过程，且热身阶段的表现作为后续训练的依据</w:t>
      </w:r>
    </w:p>
    <w:p w14:paraId="5CA514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、可在诊疗记录中预览评估报告，回放评估过程，快速开始评估方案、治疗方案</w:t>
      </w:r>
    </w:p>
    <w:p w14:paraId="5D9FEC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、数据统计分析功能：可汇总导出患者的诊疗记录，可分析统计医生工作量、患者治疗数据以及耗材使用情况</w:t>
      </w:r>
    </w:p>
    <w:p w14:paraId="056C17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12</w:t>
      </w:r>
      <w:r>
        <w:rPr>
          <w:rFonts w:hint="eastAsia" w:ascii="宋体" w:hAnsi="宋体" w:eastAsia="宋体" w:cs="宋体"/>
          <w:color w:val="auto"/>
          <w:highlight w:val="none"/>
          <w:lang w:val="en-US" w:eastAsia="zh-CN"/>
        </w:rPr>
        <w:t>、内置微云，可实现多种以及同类多台设备上患者基本信息、诊疗记录和方案参数的实时同步</w:t>
      </w:r>
    </w:p>
    <w:p w14:paraId="4ED1BB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13</w:t>
      </w:r>
      <w:r>
        <w:rPr>
          <w:rFonts w:hint="eastAsia" w:ascii="宋体" w:hAnsi="宋体" w:eastAsia="宋体" w:cs="宋体"/>
          <w:color w:val="auto"/>
          <w:highlight w:val="none"/>
          <w:lang w:val="en-US" w:eastAsia="zh-CN"/>
        </w:rPr>
        <w:t>、支持盆底专科信息系统，可实现盆底中心数据共享、规范诊疗的电子病历系统、预约及患者排班、科室患者及工作量的统计与分析功能等</w:t>
      </w:r>
    </w:p>
    <w:p w14:paraId="4D7EE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cs="宋体"/>
          <w:color w:val="auto"/>
          <w:highlight w:val="none"/>
          <w:lang w:val="en-US" w:eastAsia="zh-CN"/>
        </w:rPr>
        <w:t>14</w:t>
      </w:r>
      <w:r>
        <w:rPr>
          <w:rFonts w:hint="eastAsia" w:ascii="宋体" w:hAnsi="宋体" w:eastAsia="宋体" w:cs="宋体"/>
          <w:color w:val="auto"/>
          <w:highlight w:val="none"/>
          <w:lang w:val="en-US" w:eastAsia="zh-CN"/>
        </w:rPr>
        <w:t>、▲盆底电刺激治疗过程中，可实时反馈阴道由于电刺激被动收缩产生的压力变化，反馈信息包括实时压力曲线和实时压力值</w:t>
      </w:r>
    </w:p>
    <w:p w14:paraId="0D67A4DB">
      <w:pPr>
        <w:pStyle w:val="15"/>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zh-CN" w:eastAsia="zh-CN" w:bidi="zh-CN"/>
        </w:rPr>
        <w:t>（</w:t>
      </w:r>
      <w:r>
        <w:rPr>
          <w:rFonts w:hint="eastAsia" w:ascii="宋体" w:hAnsi="宋体" w:cs="宋体"/>
          <w:b/>
          <w:bCs/>
          <w:color w:val="auto"/>
          <w:kern w:val="0"/>
          <w:szCs w:val="21"/>
          <w:highlight w:val="none"/>
          <w:lang w:val="en-US" w:eastAsia="zh-CN" w:bidi="zh-CN"/>
        </w:rPr>
        <w:t>八）维生素D、铁蛋白快速检测仪（荧光免疫定量分析仪）</w:t>
      </w:r>
    </w:p>
    <w:p w14:paraId="6BB32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w:t>
      </w:r>
      <w:r>
        <w:rPr>
          <w:rFonts w:hint="eastAsia" w:ascii="宋体" w:hAnsi="宋体" w:eastAsia="宋体" w:cs="宋体"/>
          <w:color w:val="auto"/>
          <w:highlight w:val="none"/>
          <w:lang w:val="en-US" w:eastAsia="zh-CN"/>
        </w:rPr>
        <w:t>、方法学：免疫荧光法</w:t>
      </w:r>
    </w:p>
    <w:p w14:paraId="632B26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w:t>
      </w:r>
      <w:r>
        <w:rPr>
          <w:rFonts w:hint="eastAsia" w:ascii="宋体" w:hAnsi="宋体" w:eastAsia="宋体" w:cs="宋体"/>
          <w:color w:val="auto"/>
          <w:highlight w:val="none"/>
          <w:lang w:val="en-US" w:eastAsia="zh-CN"/>
        </w:rPr>
        <w:t>、工作模式：机内、机外双反应模式</w:t>
      </w:r>
    </w:p>
    <w:p w14:paraId="608CE8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、测量模式：标准测量和快速测量模式</w:t>
      </w:r>
    </w:p>
    <w:p w14:paraId="2B38FA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4</w:t>
      </w:r>
      <w:r>
        <w:rPr>
          <w:rFonts w:hint="eastAsia" w:ascii="宋体" w:hAnsi="宋体" w:eastAsia="宋体" w:cs="宋体"/>
          <w:color w:val="auto"/>
          <w:highlight w:val="none"/>
          <w:lang w:val="en-US" w:eastAsia="zh-CN"/>
        </w:rPr>
        <w:t>、样本类型：全血、血清、血浆、其他体液</w:t>
      </w:r>
    </w:p>
    <w:p w14:paraId="369825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5</w:t>
      </w:r>
      <w:r>
        <w:rPr>
          <w:rFonts w:hint="eastAsia" w:ascii="宋体" w:hAnsi="宋体" w:eastAsia="宋体" w:cs="宋体"/>
          <w:color w:val="auto"/>
          <w:highlight w:val="none"/>
          <w:lang w:val="en-US" w:eastAsia="zh-CN"/>
        </w:rPr>
        <w:t>、▲检测通道：≥12个独立通道</w:t>
      </w:r>
    </w:p>
    <w:p w14:paraId="19768E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6</w:t>
      </w:r>
      <w:r>
        <w:rPr>
          <w:rFonts w:hint="eastAsia" w:ascii="宋体" w:hAnsi="宋体" w:eastAsia="宋体" w:cs="宋体"/>
          <w:color w:val="auto"/>
          <w:highlight w:val="none"/>
          <w:lang w:val="en-US" w:eastAsia="zh-CN"/>
        </w:rPr>
        <w:t>、首样结果报告时间：最快出结果时间≤3min</w:t>
      </w:r>
    </w:p>
    <w:p w14:paraId="47297B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7</w:t>
      </w:r>
      <w:r>
        <w:rPr>
          <w:rFonts w:hint="eastAsia" w:ascii="宋体" w:hAnsi="宋体" w:eastAsia="宋体" w:cs="宋体"/>
          <w:color w:val="auto"/>
          <w:highlight w:val="none"/>
          <w:lang w:val="en-US" w:eastAsia="zh-CN"/>
        </w:rPr>
        <w:t>、检测项目：支持一卡一项、一卡多项</w:t>
      </w:r>
    </w:p>
    <w:p w14:paraId="734D15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8</w:t>
      </w:r>
      <w:r>
        <w:rPr>
          <w:rFonts w:hint="eastAsia" w:ascii="宋体" w:hAnsi="宋体" w:eastAsia="宋体" w:cs="宋体"/>
          <w:color w:val="auto"/>
          <w:highlight w:val="none"/>
          <w:lang w:val="en-US" w:eastAsia="zh-CN"/>
        </w:rPr>
        <w:t>、检测项目识别：通过内置扫描系统，条形码自动识别检测项目</w:t>
      </w:r>
    </w:p>
    <w:p w14:paraId="64C494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9</w:t>
      </w:r>
      <w:r>
        <w:rPr>
          <w:rFonts w:hint="eastAsia" w:ascii="宋体" w:hAnsi="宋体" w:eastAsia="宋体" w:cs="宋体"/>
          <w:color w:val="auto"/>
          <w:highlight w:val="none"/>
          <w:lang w:val="en-US" w:eastAsia="zh-CN"/>
        </w:rPr>
        <w:t>、▲定标：支持刷卡录入项目校准信息</w:t>
      </w:r>
    </w:p>
    <w:p w14:paraId="06299D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10</w:t>
      </w:r>
      <w:r>
        <w:rPr>
          <w:rFonts w:hint="eastAsia" w:ascii="宋体" w:hAnsi="宋体" w:eastAsia="宋体" w:cs="宋体"/>
          <w:color w:val="auto"/>
          <w:highlight w:val="none"/>
          <w:lang w:val="en-US" w:eastAsia="zh-CN"/>
        </w:rPr>
        <w:t>、▲质控：可提供质控品（液态或者冻干粉）</w:t>
      </w:r>
    </w:p>
    <w:p w14:paraId="63ADE5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11</w:t>
      </w:r>
      <w:r>
        <w:rPr>
          <w:rFonts w:hint="eastAsia" w:ascii="宋体" w:hAnsi="宋体" w:eastAsia="宋体" w:cs="宋体"/>
          <w:color w:val="auto"/>
          <w:highlight w:val="none"/>
          <w:lang w:val="en-US" w:eastAsia="zh-CN"/>
        </w:rPr>
        <w:t>、温控系统：内置温控系统</w:t>
      </w:r>
    </w:p>
    <w:p w14:paraId="27CC53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12</w:t>
      </w:r>
      <w:r>
        <w:rPr>
          <w:rFonts w:hint="eastAsia" w:ascii="宋体" w:hAnsi="宋体" w:eastAsia="宋体" w:cs="宋体"/>
          <w:color w:val="auto"/>
          <w:highlight w:val="none"/>
          <w:lang w:val="en-US" w:eastAsia="zh-CN"/>
        </w:rPr>
        <w:t>、重复性：CV≤5%</w:t>
      </w:r>
    </w:p>
    <w:p w14:paraId="68B68D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13</w:t>
      </w:r>
      <w:r>
        <w:rPr>
          <w:rFonts w:hint="eastAsia" w:ascii="宋体" w:hAnsi="宋体" w:eastAsia="宋体" w:cs="宋体"/>
          <w:color w:val="auto"/>
          <w:highlight w:val="none"/>
          <w:lang w:val="en-US" w:eastAsia="zh-CN"/>
        </w:rPr>
        <w:t>、▲通道一致性：相对极差R≤ 5%</w:t>
      </w:r>
    </w:p>
    <w:p w14:paraId="54FE13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14</w:t>
      </w:r>
      <w:r>
        <w:rPr>
          <w:rFonts w:hint="eastAsia" w:ascii="宋体" w:hAnsi="宋体" w:eastAsia="宋体" w:cs="宋体"/>
          <w:color w:val="auto"/>
          <w:highlight w:val="none"/>
          <w:lang w:val="en-US" w:eastAsia="zh-CN"/>
        </w:rPr>
        <w:t>、稳定性：相对偏差应≤5%</w:t>
      </w:r>
    </w:p>
    <w:p w14:paraId="5159D6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15</w:t>
      </w:r>
      <w:r>
        <w:rPr>
          <w:rFonts w:hint="eastAsia" w:ascii="宋体" w:hAnsi="宋体" w:eastAsia="宋体" w:cs="宋体"/>
          <w:color w:val="auto"/>
          <w:highlight w:val="none"/>
          <w:lang w:val="en-US" w:eastAsia="zh-CN"/>
        </w:rPr>
        <w:t>、结果数据管理：可存储结果数据≥50000条</w:t>
      </w:r>
    </w:p>
    <w:p w14:paraId="271C5D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16</w:t>
      </w:r>
      <w:r>
        <w:rPr>
          <w:rFonts w:hint="eastAsia" w:ascii="宋体" w:hAnsi="宋体" w:eastAsia="宋体" w:cs="宋体"/>
          <w:color w:val="auto"/>
          <w:highlight w:val="none"/>
          <w:lang w:val="en-US" w:eastAsia="zh-CN"/>
        </w:rPr>
        <w:t>、打印系统：内置热敏打印机，可外接打印机</w:t>
      </w:r>
    </w:p>
    <w:p w14:paraId="1D4F76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17</w:t>
      </w:r>
      <w:r>
        <w:rPr>
          <w:rFonts w:hint="eastAsia" w:ascii="宋体" w:hAnsi="宋体" w:eastAsia="宋体" w:cs="宋体"/>
          <w:color w:val="auto"/>
          <w:highlight w:val="none"/>
          <w:lang w:val="en-US" w:eastAsia="zh-CN"/>
        </w:rPr>
        <w:t>、通讯支持：支持LIS连接、电脑连接、外置扫描仪</w:t>
      </w:r>
    </w:p>
    <w:p w14:paraId="014C6D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18</w:t>
      </w:r>
      <w:r>
        <w:rPr>
          <w:rFonts w:hint="eastAsia" w:ascii="宋体" w:hAnsi="宋体" w:eastAsia="宋体" w:cs="宋体"/>
          <w:color w:val="auto"/>
          <w:highlight w:val="none"/>
          <w:lang w:val="en-US" w:eastAsia="zh-CN"/>
        </w:rPr>
        <w:t>、通讯硬件接口：USB接口、网口</w:t>
      </w:r>
    </w:p>
    <w:p w14:paraId="755799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19</w:t>
      </w:r>
      <w:r>
        <w:rPr>
          <w:rFonts w:hint="eastAsia" w:ascii="宋体" w:hAnsi="宋体" w:eastAsia="宋体" w:cs="宋体"/>
          <w:color w:val="auto"/>
          <w:highlight w:val="none"/>
          <w:lang w:val="en-US" w:eastAsia="zh-CN"/>
        </w:rPr>
        <w:t>、软件升级：支持软件更新升级</w:t>
      </w:r>
    </w:p>
    <w:p w14:paraId="2E0E2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20</w:t>
      </w:r>
      <w:r>
        <w:rPr>
          <w:rFonts w:hint="eastAsia" w:ascii="宋体" w:hAnsi="宋体" w:eastAsia="宋体" w:cs="宋体"/>
          <w:color w:val="auto"/>
          <w:highlight w:val="none"/>
          <w:lang w:val="en-US" w:eastAsia="zh-CN"/>
        </w:rPr>
        <w:t>、功能：开机自检、故障提示</w:t>
      </w:r>
    </w:p>
    <w:p w14:paraId="65AEB9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zh-CN" w:eastAsia="zh-CN"/>
        </w:rPr>
      </w:pPr>
      <w:r>
        <w:rPr>
          <w:rFonts w:hint="default" w:ascii="宋体" w:hAnsi="宋体" w:eastAsia="宋体" w:cs="宋体"/>
          <w:color w:val="auto"/>
          <w:highlight w:val="none"/>
          <w:lang w:val="en-US" w:eastAsia="zh-CN"/>
        </w:rPr>
        <w:t>21</w:t>
      </w:r>
      <w:r>
        <w:rPr>
          <w:rFonts w:hint="eastAsia" w:ascii="宋体" w:hAnsi="宋体" w:eastAsia="宋体" w:cs="宋体"/>
          <w:color w:val="auto"/>
          <w:highlight w:val="none"/>
          <w:lang w:val="en-US" w:eastAsia="zh-CN"/>
        </w:rPr>
        <w:t>、使用期限：≥8年</w:t>
      </w:r>
    </w:p>
    <w:p w14:paraId="6374D66E">
      <w:pPr>
        <w:pStyle w:val="15"/>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zh-CN" w:eastAsia="zh-CN" w:bidi="zh-CN"/>
        </w:rPr>
        <w:t>（</w:t>
      </w:r>
      <w:r>
        <w:rPr>
          <w:rFonts w:hint="eastAsia" w:ascii="宋体" w:hAnsi="宋体" w:cs="宋体"/>
          <w:b/>
          <w:bCs/>
          <w:color w:val="auto"/>
          <w:kern w:val="0"/>
          <w:szCs w:val="21"/>
          <w:highlight w:val="none"/>
          <w:lang w:val="en-US" w:eastAsia="zh-CN" w:bidi="zh-CN"/>
        </w:rPr>
        <w:t>九）黄疸检测仪</w:t>
      </w:r>
    </w:p>
    <w:p w14:paraId="266F4B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1、测量方式：正反光；蓝、绿光比较</w:t>
      </w:r>
    </w:p>
    <w:p w14:paraId="63C3C8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2、精密度（重复性）：&lt;2%</w:t>
      </w:r>
    </w:p>
    <w:p w14:paraId="681C5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3、测量精度：±1mg/dl或±17μmol/L</w:t>
      </w:r>
    </w:p>
    <w:p w14:paraId="578B77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4、测量范围：0.0～25.0mg/dl或0.0～425μmol/L</w:t>
      </w:r>
    </w:p>
    <w:p w14:paraId="0C0783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5、光源：氙闪光灯</w:t>
      </w:r>
    </w:p>
    <w:p w14:paraId="7F18E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6、具有自动校准功能</w:t>
      </w:r>
    </w:p>
    <w:p w14:paraId="0B95C7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7、日期、时间实时显示</w:t>
      </w:r>
    </w:p>
    <w:p w14:paraId="66A1F4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▲8、显示：真彩色大屏幕LCD显示，方便夜间检测</w:t>
      </w:r>
    </w:p>
    <w:p w14:paraId="5FDA90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9、单位：可同时显示mg/dl和μmol/L的测量值和平均值；数值：3位数字直接读取，无需对照表换算；平均值计算：自动计算2-5次的平均值，当前值和平均值同时显示</w:t>
      </w:r>
    </w:p>
    <w:p w14:paraId="4CBB12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10、校验盘：对白色屏显示0.0或0.1，对黄色显示20.0±1</w:t>
      </w:r>
    </w:p>
    <w:p w14:paraId="65918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▲11、数据可随时删除重测及回放功能;可存储3000条测量记录</w:t>
      </w:r>
    </w:p>
    <w:p w14:paraId="737445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▲12、可通过USB接口与电脑进行数据传输。强大的数据管理软件，可进行数据分析、统计、打印等</w:t>
      </w:r>
    </w:p>
    <w:p w14:paraId="29E495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13、快速充电：充电时间1.5小时</w:t>
      </w:r>
    </w:p>
    <w:p w14:paraId="6707DB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14、测量次数：一次充电可测量1000次以上</w:t>
      </w:r>
    </w:p>
    <w:p w14:paraId="5C0D63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15、电源：镍氢充电电池，直流4.8V；电池电压检测功能：电压不足时提示电池需充电</w:t>
      </w:r>
    </w:p>
    <w:p w14:paraId="25B07B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▲16、省电模式；5分钟无操作自动休眠，10分钟无操作自动关机</w:t>
      </w:r>
    </w:p>
    <w:p w14:paraId="39C7D7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▲17、具有无操作自动休眠和自动关机功能，防治电池过量放电而损坏</w:t>
      </w:r>
    </w:p>
    <w:p w14:paraId="431833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▲18、具有紫外线滤除功能技术，避免对婴儿皮肤的伤害</w:t>
      </w:r>
    </w:p>
    <w:p w14:paraId="71428479">
      <w:pPr>
        <w:pStyle w:val="15"/>
        <w:rPr>
          <w:rFonts w:hint="eastAsia" w:ascii="宋体" w:hAnsi="宋体" w:cs="宋体"/>
          <w:b/>
          <w:bCs/>
          <w:color w:val="auto"/>
          <w:kern w:val="0"/>
          <w:szCs w:val="21"/>
          <w:highlight w:val="none"/>
          <w:lang w:val="en-US" w:eastAsia="zh-CN" w:bidi="zh-CN"/>
        </w:rPr>
      </w:pPr>
      <w:r>
        <w:rPr>
          <w:rFonts w:hint="eastAsia" w:ascii="宋体" w:hAnsi="宋体" w:cs="宋体"/>
          <w:b/>
          <w:bCs/>
          <w:color w:val="auto"/>
          <w:kern w:val="0"/>
          <w:szCs w:val="21"/>
          <w:highlight w:val="none"/>
          <w:lang w:val="zh-CN" w:eastAsia="zh-CN" w:bidi="zh-CN"/>
        </w:rPr>
        <w:t>（</w:t>
      </w:r>
      <w:r>
        <w:rPr>
          <w:rFonts w:hint="eastAsia" w:ascii="宋体" w:hAnsi="宋体" w:cs="宋体"/>
          <w:b/>
          <w:bCs/>
          <w:color w:val="auto"/>
          <w:kern w:val="0"/>
          <w:szCs w:val="21"/>
          <w:highlight w:val="none"/>
          <w:lang w:val="en-US" w:eastAsia="zh-CN" w:bidi="zh-CN"/>
        </w:rPr>
        <w:t>十）尿液分析仪</w:t>
      </w:r>
    </w:p>
    <w:p w14:paraId="04BF11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1、测定原理：反射光电比色法</w:t>
      </w:r>
    </w:p>
    <w:p w14:paraId="7176AB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2、测定速度≥5</w:t>
      </w:r>
      <w:r>
        <w:rPr>
          <w:rFonts w:hint="default" w:ascii="宋体" w:hAnsi="宋体" w:eastAsia="宋体" w:cs="宋体"/>
          <w:color w:val="auto"/>
          <w:highlight w:val="none"/>
          <w:lang w:val="en-US" w:eastAsia="zh-CN"/>
        </w:rPr>
        <w:t>00</w:t>
      </w:r>
      <w:r>
        <w:rPr>
          <w:rFonts w:hint="eastAsia" w:ascii="宋体" w:hAnsi="宋体" w:eastAsia="宋体" w:cs="宋体"/>
          <w:color w:val="auto"/>
          <w:highlight w:val="none"/>
          <w:lang w:val="en-US" w:eastAsia="zh-CN"/>
        </w:rPr>
        <w:t>条/小时</w:t>
      </w:r>
    </w:p>
    <w:p w14:paraId="4FD43E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3、可测项目：白细胞、酮体、亚硝酸盐、尿胆原、胆红素、蛋白质、葡萄糖、尿比重、隐血、pH值、维生素C、肌酐、尿钙、微白蛋白</w:t>
      </w:r>
    </w:p>
    <w:p w14:paraId="341610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4、工作方式：自动连续测试，单条测试</w:t>
      </w:r>
    </w:p>
    <w:p w14:paraId="3875D0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5、显示：液晶显示屏显示中英文菜单、操作、提示信息和测试结果，测试结果用半定量、符号和SI国际单位表示</w:t>
      </w:r>
    </w:p>
    <w:p w14:paraId="3F2DFB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6、仪器能准确感应尿试纸条的数量</w:t>
      </w:r>
    </w:p>
    <w:p w14:paraId="5DEAD4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7、仪器具有自动感应尿试纸条功能，将感应到得试纸条送入仪器内部</w:t>
      </w:r>
    </w:p>
    <w:p w14:paraId="5C2AC0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8、自动卸条功能：能自动将测试过的试纸条卸到废料盒内</w:t>
      </w:r>
    </w:p>
    <w:p w14:paraId="271148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9、重复性：分析仪对灰度条的反射比进行重复测试，测试结果的变异系数≤0.8%</w:t>
      </w:r>
    </w:p>
    <w:p w14:paraId="14CB9E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10、稳定性：分析仪开机8h内，对灰度条的反射比进行重复测试，测试结果的变异系数≤0.8%</w:t>
      </w:r>
    </w:p>
    <w:p w14:paraId="657C1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11、携带污染：分析仪检测各项目最高浓度结果的阳性样本，随后检测阴性样本，再检测阳性标本，阴性样本的结果不得出阳性，阳性样本结果不能出现阴性</w:t>
      </w:r>
    </w:p>
    <w:p w14:paraId="79C1EE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12、打印：内置热敏打印机打印测试结果，及尿液样本的颜色和浑浊度</w:t>
      </w:r>
    </w:p>
    <w:p w14:paraId="3F9229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13、仪器具有自检和故障识别功能</w:t>
      </w:r>
    </w:p>
    <w:p w14:paraId="406595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14、条形码识别：可接条形码扫描器识别条形码</w:t>
      </w:r>
    </w:p>
    <w:p w14:paraId="1DA7B3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15、存储功能：≥9000个测量结果</w:t>
      </w:r>
    </w:p>
    <w:p w14:paraId="50D97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16、校准功能：仪器配有试纸条校准功能</w:t>
      </w:r>
    </w:p>
    <w:p w14:paraId="042DE2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17</w:t>
      </w:r>
      <w:r>
        <w:rPr>
          <w:rFonts w:hint="eastAsia" w:ascii="宋体" w:hAnsi="宋体" w:eastAsia="宋体" w:cs="宋体"/>
          <w:color w:val="auto"/>
          <w:highlight w:val="none"/>
          <w:lang w:val="en-US" w:eastAsia="zh-CN"/>
        </w:rPr>
        <w:t>、具有同品牌配套的尿试纸、质控液（提供单独承诺函）</w:t>
      </w:r>
    </w:p>
    <w:p w14:paraId="695C6E8E">
      <w:pPr>
        <w:rPr>
          <w:rFonts w:hint="default" w:ascii="宋体" w:hAnsi="宋体" w:cs="宋体"/>
          <w:b/>
          <w:bCs/>
          <w:color w:val="auto"/>
          <w:kern w:val="0"/>
          <w:szCs w:val="21"/>
          <w:highlight w:val="none"/>
          <w:lang w:val="en-US" w:bidi="zh-CN"/>
        </w:rPr>
      </w:pPr>
      <w:r>
        <w:rPr>
          <w:rFonts w:hint="eastAsia" w:ascii="宋体" w:hAnsi="宋体" w:cs="宋体"/>
          <w:b/>
          <w:bCs/>
          <w:color w:val="auto"/>
          <w:kern w:val="0"/>
          <w:szCs w:val="21"/>
          <w:highlight w:val="none"/>
          <w:lang w:val="zh-CN" w:bidi="zh-CN"/>
        </w:rPr>
        <w:t>（</w:t>
      </w:r>
      <w:r>
        <w:rPr>
          <w:rFonts w:hint="eastAsia" w:ascii="宋体" w:hAnsi="宋体" w:cs="宋体"/>
          <w:b/>
          <w:bCs/>
          <w:color w:val="auto"/>
          <w:kern w:val="0"/>
          <w:szCs w:val="21"/>
          <w:highlight w:val="none"/>
          <w:lang w:val="en-US" w:bidi="zh-CN"/>
        </w:rPr>
        <w:t>十一）</w:t>
      </w:r>
      <w:r>
        <w:rPr>
          <w:rFonts w:hint="eastAsia" w:ascii="宋体" w:hAnsi="宋体" w:cs="宋体"/>
          <w:b/>
          <w:bCs/>
          <w:color w:val="auto"/>
          <w:kern w:val="0"/>
          <w:szCs w:val="21"/>
          <w:highlight w:val="none"/>
          <w:lang w:val="en-US" w:eastAsia="zh-CN" w:bidi="zh-CN"/>
        </w:rPr>
        <w:t>五分类血液细胞分析仪</w:t>
      </w:r>
    </w:p>
    <w:p w14:paraId="50DC4A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1、检测原理</w:t>
      </w:r>
    </w:p>
    <w:p w14:paraId="4481E7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▲1.1白细胞分类：采用三角度半导体激光流式细胞技术结合细胞化学染色，通过双通道实现白细胞五分类</w:t>
      </w:r>
    </w:p>
    <w:p w14:paraId="6F2708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▲1.2白细胞/嗜碱性粒细胞计数、红细胞和血小板计数：阻抗法</w:t>
      </w:r>
    </w:p>
    <w:p w14:paraId="7A5235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▲1.3HGB:比色法，无氰化物试剂</w:t>
      </w:r>
    </w:p>
    <w:p w14:paraId="6A0D42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▲1.4CRP/SAA:胶乳增强免疫散射比浊法</w:t>
      </w:r>
    </w:p>
    <w:p w14:paraId="15858F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2、检测项目</w:t>
      </w:r>
    </w:p>
    <w:p w14:paraId="1DABA1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▲2.1血细胞分析报告参数：25项，WBC、Neu#、Lym#、Mon#、Eos#、Bas#、Neu%、Lym%、Mon%、Eos%、Bas%、RBC、HGB、HCT、MCV、MCH、MCHC、RDW-SD、RDW-CV、PLT、MPV、PDW、PCT、P-LCR、P-LCC</w:t>
      </w:r>
    </w:p>
    <w:p w14:paraId="465446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▲2.2特定蛋白报告参数：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4项，包括CRP、Hs-CRP、FR-CRP、SAA参数</w:t>
      </w:r>
    </w:p>
    <w:p w14:paraId="1C5EEF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▲2.3研究参数：</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6项，包括ALY#、ALY%、LIC#、LIC%、NRBC#、NRBC%参数</w:t>
      </w:r>
    </w:p>
    <w:p w14:paraId="0DA49B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3、散点图：</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个</w:t>
      </w:r>
    </w:p>
    <w:p w14:paraId="4D0350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4、直方图：</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3个</w:t>
      </w:r>
    </w:p>
    <w:p w14:paraId="0842A0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5、分析模式：自动全血、开放全血、开放微量全血、开放预稀释；测量模式:可提供≥8种测量模式，“血常规、CRP、SAA”任意组合检测</w:t>
      </w:r>
    </w:p>
    <w:p w14:paraId="6F0CB4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6、检测速度：血常规检测≥80测试/小时</w:t>
      </w:r>
    </w:p>
    <w:p w14:paraId="6BC8F6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7、样本类型：支持静脉全血、末梢全血、预稀释血。</w:t>
      </w:r>
    </w:p>
    <w:p w14:paraId="6E016F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8、进样模式：支持手动开放进样、自动封闭进样，具备急诊优先插入功能。</w:t>
      </w:r>
    </w:p>
    <w:p w14:paraId="6B42AD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9、预稀释模式：支持自动定量打出稀释液，具备五分类+CRP检测功能。</w:t>
      </w:r>
    </w:p>
    <w:p w14:paraId="2237C6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10、自动进样容量：一次可同时装载</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 xml:space="preserve"> 50 个样本，支持不间断循环添加样本。</w:t>
      </w:r>
    </w:p>
    <w:p w14:paraId="3822A1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▲11、样本用量：开放模式：CD全血模式≤15UL；预稀释模式≤20UL；CD全血、CRP、SAA模式联合检测≤19UL；CD全血、CRP/SAA模式联合检测≤18UL；自动进样模式：CD全血模式≤20UL；</w:t>
      </w:r>
    </w:p>
    <w:p w14:paraId="6D87E5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12、冷藏功能：仪器主机具有试剂冷藏仓，支持特定蛋白抗体试剂机内冷藏存放，关机可继续保持制冷。</w:t>
      </w:r>
    </w:p>
    <w:p w14:paraId="600B66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13、校准模式：具备校准物校准、新鲜血校准以及人工校准模式。</w:t>
      </w:r>
    </w:p>
    <w:p w14:paraId="1AC09A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14、质控模式：具有 L-J、X-B 浮动均值法质控模式，能够自动绘制质控图，其中L-J质控每个批号的质控文件可保存</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500个质控结果。</w:t>
      </w:r>
    </w:p>
    <w:p w14:paraId="23CAB3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15、操作软件：提供原厂工作站软件，支持中英文操作。</w:t>
      </w:r>
    </w:p>
    <w:p w14:paraId="503C01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16、报告打印：可外接打印机，中英文报告格式，可打印直方图、散点图、参考范围等，包括多种打印模式和用户自定义模板。</w:t>
      </w:r>
    </w:p>
    <w:p w14:paraId="4EC0F3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17、数据校正：具有HCT校正功能，可通过红细胞体积实时自动校正全血CRP和SAA检测结果。</w:t>
      </w:r>
    </w:p>
    <w:p w14:paraId="5D3E7F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18、数据存储管理：自动对标本结果、仪器状态、日志等进行记录，支持样本信息回顾查询，仪器主机可存储</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20万条样本记录（包含图形及患者信息等）。</w:t>
      </w:r>
    </w:p>
    <w:p w14:paraId="26E500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19、单位制选择：支持自定义、中国、国际、美国、加拿大、荷兰、英国等单位制选择，可自由设置。</w:t>
      </w:r>
    </w:p>
    <w:p w14:paraId="75B700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20、防抵死：采样针采用防抵死设计，有效防止采样针扎到试管底部造成吸样异常，保障吸样准确性。</w:t>
      </w:r>
    </w:p>
    <w:p w14:paraId="22CA09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21、联网功能：支持双向 LIS数据传输，可与实验室信息系统进行通信的功能</w:t>
      </w:r>
    </w:p>
    <w:p w14:paraId="1314FB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22、排堵功能：仪器具有自动检测堵孔，自动排堵的功能</w:t>
      </w:r>
    </w:p>
    <w:p w14:paraId="2D619EB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23、清洗功能：具备血细胞检测池清洗、免疫反应池清洗、采样针清洗及整机清洗等功能；具有配套专用清洗液，特定蛋白项目检测过程中自动对检测通道进行清</w:t>
      </w:r>
      <w:r>
        <w:rPr>
          <w:rFonts w:hint="eastAsia" w:ascii="宋体" w:hAnsi="宋体" w:cs="宋体"/>
          <w:color w:val="auto"/>
          <w:highlight w:val="none"/>
          <w:lang w:val="en-US" w:eastAsia="zh-CN"/>
        </w:rPr>
        <w:t>洗</w:t>
      </w:r>
    </w:p>
    <w:p w14:paraId="4536E1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▲24、质控与校准物：提供配套血常规、CRP以及SAA项目对应的校准物与质控物（试剂盒自带）。</w:t>
      </w:r>
    </w:p>
    <w:p w14:paraId="282D2E24">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6ABB83BC">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14:paraId="55B748B8">
      <w:pPr>
        <w:rPr>
          <w:color w:val="auto"/>
          <w:highlight w:val="none"/>
        </w:rPr>
      </w:pPr>
      <w:r>
        <w:rPr>
          <w:rFonts w:hint="eastAsia"/>
          <w:color w:val="auto"/>
          <w:highlight w:val="none"/>
        </w:rPr>
        <w:br w:type="page"/>
      </w:r>
    </w:p>
    <w:p w14:paraId="0347DD82">
      <w:pPr>
        <w:pStyle w:val="2"/>
        <w:numPr>
          <w:ilvl w:val="0"/>
          <w:numId w:val="1"/>
        </w:numPr>
        <w:rPr>
          <w:color w:val="auto"/>
          <w:highlight w:val="none"/>
        </w:rPr>
      </w:pPr>
      <w:bookmarkStart w:id="174" w:name="_Toc22191"/>
      <w:r>
        <w:rPr>
          <w:rFonts w:hint="eastAsia"/>
          <w:color w:val="auto"/>
          <w:highlight w:val="none"/>
        </w:rPr>
        <w:t>详细评审</w:t>
      </w:r>
      <w:bookmarkEnd w:id="174"/>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3845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344AE7">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918A794">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07B360F">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8E5FF5D">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17DE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19E8104C">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571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61ACEA8A">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61F34C50">
            <w:pPr>
              <w:widowControl/>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07F2902">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6分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BEFF4F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投标人具有医疗设备销售业绩，每提供一个业绩得2分，满分6分。</w:t>
            </w:r>
          </w:p>
          <w:p w14:paraId="269EC06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2"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2"/>
                <w:sz w:val="21"/>
                <w:szCs w:val="21"/>
                <w:highlight w:val="none"/>
                <w:lang w:val="en-US" w:eastAsia="zh-CN"/>
              </w:rPr>
              <w:t>【投标人须提供合同复印件并加盖投标人公章】</w:t>
            </w:r>
          </w:p>
        </w:tc>
      </w:tr>
      <w:tr w14:paraId="24DD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E8843F2">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shd w:val="clear" w:color="auto" w:fill="auto"/>
            <w:noWrap w:val="0"/>
            <w:vAlign w:val="center"/>
          </w:tcPr>
          <w:p w14:paraId="6D797EE0">
            <w:pPr>
              <w:widowControl/>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售后服务响应时间</w:t>
            </w:r>
          </w:p>
        </w:tc>
        <w:tc>
          <w:tcPr>
            <w:tcW w:w="76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A1BB184">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4分</w:t>
            </w:r>
          </w:p>
        </w:tc>
        <w:tc>
          <w:tcPr>
            <w:tcW w:w="5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768B1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（1）投标人承诺在接到采购人通知1个小时或以内到达现场的，得4分；</w:t>
            </w:r>
          </w:p>
          <w:p w14:paraId="798FBE7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（2）投标人承诺在接到采购人通知2个小时或以内到达现场的，得2分；</w:t>
            </w:r>
          </w:p>
          <w:p w14:paraId="717C72B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（3）投标人承诺在接到采购人通知4个小时或以内到达现场的，得1分；</w:t>
            </w:r>
          </w:p>
          <w:p w14:paraId="29F1799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（4）4小时以上或没有提供承诺得0分。</w:t>
            </w:r>
          </w:p>
          <w:p w14:paraId="76CD1868">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2"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b/>
                <w:bCs/>
                <w:color w:val="auto"/>
                <w:kern w:val="2"/>
                <w:sz w:val="21"/>
                <w:szCs w:val="21"/>
                <w:highlight w:val="none"/>
                <w:lang w:val="en-US" w:eastAsia="zh-CN"/>
              </w:rPr>
              <w:t>【多个设备不同承诺，以最不利因素进行评比，不接受第三方提供的售后服务，投标人须在响应文件中单独提供售后服务承诺函】</w:t>
            </w:r>
          </w:p>
        </w:tc>
      </w:tr>
      <w:tr w14:paraId="1315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68B4145">
            <w:pPr>
              <w:pStyle w:val="31"/>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60分</w:t>
            </w:r>
            <w:r>
              <w:rPr>
                <w:rFonts w:hint="eastAsia" w:ascii="宋体" w:eastAsia="宋体" w:cs="宋体"/>
                <w:b/>
                <w:bCs/>
                <w:color w:val="auto"/>
                <w:sz w:val="21"/>
                <w:szCs w:val="21"/>
                <w:highlight w:val="none"/>
                <w:lang w:eastAsia="zh-CN"/>
              </w:rPr>
              <w:t>）</w:t>
            </w:r>
          </w:p>
        </w:tc>
      </w:tr>
      <w:tr w14:paraId="5086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826EC83">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7E138A10">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对用户需求书的响应程度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4DF86694">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159752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对用户需求书的响应程度，包括项目需求理解深度、对技术参数的响应程度进行评分，每有一项“▲”参数不满足的，每项扣</w:t>
            </w:r>
            <w:r>
              <w:rPr>
                <w:rFonts w:hint="eastAsia" w:ascii="宋体" w:hAnsi="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lang w:val="en-US" w:eastAsia="zh-CN"/>
              </w:rPr>
              <w:t>分，扣完为止。</w:t>
            </w:r>
          </w:p>
          <w:p w14:paraId="40F4BE67">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2"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注：①用户需求要求提供证明资料的，则投标文件中需提供对应要求的证明资料。②用户需求未要求提供证明资料的，则投标文件中需提供所投产品彩页或原厂商的官方技术白皮书或原厂商所作的技术参数说明等详细技术资料。</w:t>
            </w:r>
          </w:p>
        </w:tc>
      </w:tr>
      <w:tr w14:paraId="1952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15263E89">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6B5E276E">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项目实施方案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587A329">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3F0C03D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根据投标人针对本项目所提供的项目实施方案，包括但不限于项目到货计划、项目实施计划、项目运输保障、安装调试（安装调试的计划、步骤、人员安排等）、测试（测试的计划、流程、标准、人员安排等）等内容进行评审：</w:t>
            </w:r>
          </w:p>
          <w:p w14:paraId="12AF941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投标人针对本项目有明确具体的计划安排、对每个标的设备的运输过程有针对性保障手段（不限于设备包装、物流运输方式等）、设备到场时的专人安装调试有明确的安排措施、货物有明确的技术测试流程优于项目要求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zh-CN" w:eastAsia="zh-CN"/>
              </w:rPr>
              <w:t>分；</w:t>
            </w:r>
          </w:p>
          <w:p w14:paraId="7121156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（2）投标人针对本项目有明确的计划安排、对设备的运输过程有基本的保障手段（不限于设备包装、物流运输方式等）、设备到场时的专人安装调试有基本的安排措施，符合项目要求，得</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eastAsia="zh-CN"/>
              </w:rPr>
              <w:t>分；</w:t>
            </w:r>
          </w:p>
          <w:p w14:paraId="6C41677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（3）投标人针对本项目有简单的计划安排、对设备的运输过程有简单的保障手段（不限于设备包装、物流运输方式等）、设备到场时的专人安装调试有简单的安排措施、部分符合项目要求得1分；</w:t>
            </w:r>
          </w:p>
          <w:p w14:paraId="3314208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（4）其他情况或不提供的得0分。</w:t>
            </w:r>
          </w:p>
        </w:tc>
      </w:tr>
      <w:tr w14:paraId="3216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7582E31">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8D5C269">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售后服务</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6679945B">
            <w:pPr>
              <w:widowControl/>
              <w:spacing w:line="320" w:lineRule="exact"/>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3368C1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根据投标人针对本项目所提供的售后服务方案（含质保期内和质保期后方案），方案内容包括但不限于售后服务人员（人员资质、专人跟进、服务沟通等）的安排、售后服务计划安排、响应时间的及时性、提供备品备件服务等内容进行评审：</w:t>
            </w:r>
          </w:p>
          <w:p w14:paraId="47D07AA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投标人所提供的质保期内和质保期后售后服务方案内容详细，有完整合理的部署规划，有安排专人负责响应采购人的维修要求及服务过程中的沟通，有专业的、具有相关资质的售后服务人员，对需维修的设备有完整可行操作的维修处理方法，对日常维修和应急情况响应及时，承诺投标设备有原厂备品备件库存的，完全满足项目要求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zh-CN" w:eastAsia="zh-CN"/>
              </w:rPr>
              <w:t>分；</w:t>
            </w:r>
          </w:p>
          <w:p w14:paraId="0540B58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投标人所提供的质保期内和质保期后售后服务方案内容完整，有基本的部署规划，有安排专人负责响应采购人的维修要求及服务过程中的沟通，有专业的、具有相关资质的售后服务人员，对需维修的设备有基础保底操作的维修处理方法，对日常维修和应急情况响应不够及时，承诺投标设备有原厂备品备件库存的，部分满足项目要求的得</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eastAsia="zh-CN"/>
              </w:rPr>
              <w:t>分；</w:t>
            </w:r>
          </w:p>
          <w:p w14:paraId="67BFC13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3）投标人所提供的质保期内和质保期后售后服务方案内容不完整，只提供了质保期内或质保期后的售后服务方案，或提供的售后服务方案内容简单不完整，维修服务安排无法满足项目要求，但有安排专人负责响应采购人的维修要求及服务过程中的沟通，有专业的、具有相关资质的售后服务人员，对需维修的设备没有提供操作的维修处理方法，对日常维修和应急情况响应慢，未承诺投标设备有原厂备品备件库存的，不能满足项目要求的得1分；</w:t>
            </w:r>
          </w:p>
          <w:p w14:paraId="4716DF6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（4）没有提供，或所提供的售后服务方案内容含糊，没有重点或没有安排专人负责响应采购人的维修要求及服务过程中的沟通的不得分。</w:t>
            </w:r>
          </w:p>
        </w:tc>
      </w:tr>
      <w:tr w14:paraId="6B6C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F443235">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3E3D7DB5">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B7DCC35">
            <w:pPr>
              <w:widowControl/>
              <w:spacing w:line="320" w:lineRule="exact"/>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9D6792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投标人根据产品特点及保养事项制定培训方案（包括不限于培训内容、培训方式、培训师资、时间安排等），对采购人所使用设备人员提供设备操作及操作过程中注意事项等内容进行培训：</w:t>
            </w:r>
          </w:p>
          <w:p w14:paraId="274F4FB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投标人针对本项目为采购人提供详细的培训方案，有专人指导的设备操作培训课程安排，有明确的课程内容及培训内容安排，对设备的操作过程中注意事项有详细指明，对特殊情况（如设备反复重启，操作失灵，错误操作等情况）有图文详解及完整应对培训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lang w:val="en-US" w:eastAsia="zh-CN"/>
              </w:rPr>
              <w:t>分；</w:t>
            </w:r>
          </w:p>
          <w:p w14:paraId="2D4F81D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投标人针对本项目为采购人提供基本的培训方案，有专人指导的设备操作培训课程安排，有简单的课程内容及培训内容安排，对设备的操作过程中注意事项有基本操作指明，对特殊情况（如设备反复重启、操作失灵、错误操作等情况）有图文详解及简单应对培训的，得</w:t>
            </w:r>
            <w:r>
              <w:rPr>
                <w:rFonts w:hint="eastAsia" w:ascii="宋体" w:hAnsi="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en-US" w:eastAsia="zh-CN"/>
              </w:rPr>
              <w:t>分；</w:t>
            </w:r>
          </w:p>
          <w:p w14:paraId="374E2F4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投标人针对本项目为采购人提供简单的培训方案，有专人指导但设备操作培训课程安排不明确，课程内容及培训内容安排不明确，对设备的操作过程中注意事项有基本的操作指明，对特殊情况（如设备反复重启、操作失灵、错误操作等情况）有图文详解但没有应对培训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分；</w:t>
            </w:r>
          </w:p>
          <w:p w14:paraId="3EB28B0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（4）不提供培训方案，或所提供的培训课程安排杂乱，对操作培训含糊其辞，没有对特殊情况提供相关图文解说及应对培训的得0分。</w:t>
            </w:r>
          </w:p>
        </w:tc>
      </w:tr>
      <w:tr w14:paraId="1E43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6C7769FE">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50597C17">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46ABE391">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41C7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A90F0E0">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14:paraId="58AA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F7DE57">
            <w:pPr>
              <w:pStyle w:val="31"/>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5BE0B7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1C498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690412C4">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价格分计算方法：满足招标文件要求且投标价格最低的投标报价为评标基准价，其价格分为满分。其他投标人的价格分统一按照下列公式计算：</w:t>
            </w:r>
          </w:p>
          <w:p w14:paraId="25CD3A1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投标报价得分=(评标基准价／投标报价)×价格权值</w:t>
            </w:r>
          </w:p>
        </w:tc>
      </w:tr>
    </w:tbl>
    <w:p w14:paraId="6F5563E6">
      <w:pPr>
        <w:rPr>
          <w:color w:val="auto"/>
          <w:highlight w:val="none"/>
        </w:rPr>
      </w:pPr>
      <w:r>
        <w:rPr>
          <w:color w:val="auto"/>
          <w:highlight w:val="none"/>
        </w:rPr>
        <w:br w:type="page"/>
      </w:r>
    </w:p>
    <w:p w14:paraId="114B2731">
      <w:pPr>
        <w:pStyle w:val="2"/>
        <w:numPr>
          <w:ilvl w:val="0"/>
          <w:numId w:val="1"/>
        </w:numPr>
        <w:rPr>
          <w:color w:val="auto"/>
          <w:highlight w:val="none"/>
        </w:rPr>
      </w:pPr>
      <w:bookmarkStart w:id="175" w:name="_Toc15331"/>
      <w:r>
        <w:rPr>
          <w:rFonts w:hint="eastAsia"/>
          <w:color w:val="auto"/>
          <w:highlight w:val="none"/>
        </w:rPr>
        <w:t>合同文本参考格式</w:t>
      </w:r>
      <w:bookmarkEnd w:id="175"/>
    </w:p>
    <w:p w14:paraId="646DF588">
      <w:pPr>
        <w:spacing w:line="420" w:lineRule="atLeast"/>
        <w:ind w:right="560"/>
        <w:jc w:val="center"/>
        <w:rPr>
          <w:rFonts w:hint="eastAsia" w:ascii="宋体" w:hAnsi="宋体"/>
          <w:b/>
          <w:bCs/>
          <w:color w:val="auto"/>
          <w:szCs w:val="21"/>
          <w:highlight w:val="none"/>
        </w:rPr>
      </w:pPr>
      <w:bookmarkStart w:id="176" w:name="_Toc1541"/>
      <w:r>
        <w:rPr>
          <w:rFonts w:hint="eastAsia" w:ascii="宋体" w:hAnsi="宋体"/>
          <w:b/>
          <w:bCs/>
          <w:color w:val="auto"/>
          <w:szCs w:val="21"/>
          <w:highlight w:val="none"/>
        </w:rPr>
        <w:t>（本格式编排在招标文件中，供投标人参考，投标时不需填写）</w:t>
      </w:r>
      <w:bookmarkEnd w:id="176"/>
    </w:p>
    <w:p w14:paraId="25C897AB">
      <w:pPr>
        <w:spacing w:line="420" w:lineRule="atLeast"/>
        <w:ind w:right="560"/>
        <w:rPr>
          <w:rFonts w:ascii="宋体" w:hAnsi="宋体"/>
          <w:color w:val="auto"/>
          <w:szCs w:val="21"/>
          <w:highlight w:val="none"/>
        </w:rPr>
      </w:pPr>
      <w:r>
        <w:rPr>
          <w:rFonts w:hint="eastAsia" w:ascii="宋体" w:hAnsi="宋体"/>
          <w:color w:val="auto"/>
          <w:szCs w:val="21"/>
          <w:highlight w:val="none"/>
        </w:rPr>
        <w:t>合同编号：</w:t>
      </w:r>
    </w:p>
    <w:p w14:paraId="70237889">
      <w:pPr>
        <w:spacing w:line="420" w:lineRule="atLeast"/>
        <w:rPr>
          <w:rFonts w:ascii="宋体" w:hAnsi="宋体"/>
          <w:color w:val="auto"/>
          <w:szCs w:val="21"/>
          <w:highlight w:val="none"/>
        </w:rPr>
      </w:pPr>
      <w:r>
        <w:rPr>
          <w:rFonts w:hint="eastAsia" w:ascii="宋体" w:hAnsi="宋体"/>
          <w:color w:val="auto"/>
          <w:szCs w:val="21"/>
          <w:highlight w:val="none"/>
        </w:rPr>
        <w:t>甲方：</w:t>
      </w:r>
    </w:p>
    <w:p w14:paraId="4991A582">
      <w:pPr>
        <w:spacing w:line="420" w:lineRule="atLeast"/>
        <w:rPr>
          <w:rFonts w:ascii="宋体" w:hAnsi="宋体"/>
          <w:color w:val="auto"/>
          <w:szCs w:val="21"/>
          <w:highlight w:val="none"/>
        </w:rPr>
      </w:pPr>
      <w:r>
        <w:rPr>
          <w:rFonts w:hint="eastAsia" w:ascii="宋体" w:hAnsi="宋体"/>
          <w:color w:val="auto"/>
          <w:szCs w:val="21"/>
          <w:highlight w:val="none"/>
        </w:rPr>
        <w:t xml:space="preserve">乙方：“ </w:t>
      </w:r>
      <w:r>
        <w:rPr>
          <w:rFonts w:hint="eastAsia" w:ascii="宋体" w:hAnsi="宋体"/>
          <w:color w:val="auto"/>
          <w:szCs w:val="21"/>
          <w:highlight w:val="none"/>
          <w:u w:val="single"/>
        </w:rPr>
        <w:t xml:space="preserve">                         </w:t>
      </w:r>
      <w:r>
        <w:rPr>
          <w:rFonts w:hint="eastAsia" w:ascii="宋体" w:hAnsi="宋体"/>
          <w:color w:val="auto"/>
          <w:szCs w:val="21"/>
          <w:highlight w:val="none"/>
        </w:rPr>
        <w:t>”为中标单位</w:t>
      </w:r>
    </w:p>
    <w:p w14:paraId="1D478D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受甲方委托，</w:t>
      </w:r>
      <w:r>
        <w:rPr>
          <w:rFonts w:hint="eastAsia" w:ascii="宋体" w:hAnsi="宋体"/>
          <w:color w:val="auto"/>
          <w:szCs w:val="21"/>
          <w:highlight w:val="none"/>
          <w:u w:val="single"/>
        </w:rPr>
        <w:t xml:space="preserve">           (采购代理机构)</w:t>
      </w:r>
      <w:r>
        <w:rPr>
          <w:rFonts w:hint="eastAsia" w:ascii="宋体" w:hAnsi="宋体"/>
          <w:color w:val="auto"/>
          <w:szCs w:val="21"/>
          <w:highlight w:val="none"/>
        </w:rPr>
        <w:t>组织对</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采购项目（采购项目编号为</w:t>
      </w:r>
      <w:r>
        <w:rPr>
          <w:rFonts w:hint="eastAsia" w:ascii="宋体" w:hAnsi="宋体"/>
          <w:color w:val="auto"/>
          <w:szCs w:val="21"/>
          <w:highlight w:val="none"/>
          <w:u w:val="single"/>
        </w:rPr>
        <w:t xml:space="preserve">            </w:t>
      </w:r>
      <w:r>
        <w:rPr>
          <w:rFonts w:hint="eastAsia" w:ascii="宋体" w:hAnsi="宋体"/>
          <w:color w:val="auto"/>
          <w:szCs w:val="21"/>
          <w:highlight w:val="none"/>
        </w:rPr>
        <w:t>）进行采购，于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日通过公开招标，经评标委员会评定乙方</w:t>
      </w:r>
      <w:r>
        <w:rPr>
          <w:rFonts w:hint="eastAsia" w:ascii="宋体" w:hAnsi="宋体"/>
          <w:color w:val="auto"/>
          <w:szCs w:val="21"/>
          <w:highlight w:val="none"/>
          <w:u w:val="single"/>
        </w:rPr>
        <w:t xml:space="preserve">                       </w:t>
      </w:r>
      <w:r>
        <w:rPr>
          <w:rFonts w:hint="eastAsia" w:ascii="宋体" w:hAnsi="宋体"/>
          <w:color w:val="auto"/>
          <w:szCs w:val="21"/>
          <w:highlight w:val="none"/>
        </w:rPr>
        <w:t>为中标单位。为了保护甲、乙双方合法权益，根据《中华人民共和国政府采购法》及其实施条例、《中华人民共和国</w:t>
      </w:r>
      <w:r>
        <w:rPr>
          <w:rFonts w:hint="eastAsia"/>
          <w:color w:val="auto"/>
          <w:szCs w:val="21"/>
          <w:highlight w:val="none"/>
        </w:rPr>
        <w:t>民法典</w:t>
      </w:r>
      <w:r>
        <w:rPr>
          <w:rFonts w:hint="eastAsia" w:ascii="宋体" w:hAnsi="宋体"/>
          <w:color w:val="auto"/>
          <w:szCs w:val="21"/>
          <w:highlight w:val="none"/>
        </w:rPr>
        <w:t>》，在平等自愿的基础上，按照下面的条款和条件，签署本合同。</w:t>
      </w:r>
    </w:p>
    <w:p w14:paraId="75493E0E">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第一条 合同</w:t>
      </w:r>
      <w:r>
        <w:rPr>
          <w:rFonts w:hint="eastAsia" w:ascii="宋体" w:hAnsi="宋体"/>
          <w:b/>
          <w:color w:val="auto"/>
          <w:szCs w:val="21"/>
          <w:highlight w:val="none"/>
          <w:lang w:val="en-US" w:eastAsia="zh-CN"/>
        </w:rPr>
        <w:t>标的</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841"/>
        <w:gridCol w:w="1808"/>
        <w:gridCol w:w="564"/>
        <w:gridCol w:w="1324"/>
        <w:gridCol w:w="564"/>
        <w:gridCol w:w="564"/>
        <w:gridCol w:w="564"/>
        <w:gridCol w:w="564"/>
        <w:gridCol w:w="564"/>
        <w:gridCol w:w="565"/>
      </w:tblGrid>
      <w:tr w14:paraId="30B5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E6776EB">
            <w:pPr>
              <w:spacing w:line="360" w:lineRule="auto"/>
              <w:jc w:val="center"/>
              <w:rPr>
                <w:rFonts w:hint="eastAsia" w:ascii="宋体" w:hAnsi="宋体" w:eastAsia="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序号</w:t>
            </w:r>
          </w:p>
        </w:tc>
        <w:tc>
          <w:tcPr>
            <w:tcW w:w="0" w:type="auto"/>
            <w:vAlign w:val="center"/>
          </w:tcPr>
          <w:p w14:paraId="5283006A">
            <w:pPr>
              <w:spacing w:line="360" w:lineRule="auto"/>
              <w:jc w:val="center"/>
              <w:rPr>
                <w:rFonts w:hint="default" w:ascii="宋体" w:hAnsi="宋体" w:eastAsia="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设备名称</w:t>
            </w:r>
          </w:p>
        </w:tc>
        <w:tc>
          <w:tcPr>
            <w:tcW w:w="0" w:type="auto"/>
            <w:vAlign w:val="center"/>
          </w:tcPr>
          <w:p w14:paraId="2B96D388">
            <w:pPr>
              <w:spacing w:line="360" w:lineRule="auto"/>
              <w:jc w:val="center"/>
              <w:rPr>
                <w:rFonts w:hint="default" w:ascii="宋体" w:hAnsi="宋体" w:eastAsia="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医疗器械注册证产品名称</w:t>
            </w:r>
          </w:p>
        </w:tc>
        <w:tc>
          <w:tcPr>
            <w:tcW w:w="0" w:type="auto"/>
            <w:vAlign w:val="center"/>
          </w:tcPr>
          <w:p w14:paraId="45CD698E">
            <w:pPr>
              <w:spacing w:line="360" w:lineRule="auto"/>
              <w:jc w:val="center"/>
              <w:rPr>
                <w:rFonts w:hint="eastAsia" w:ascii="宋体" w:hAnsi="宋体" w:eastAsia="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品牌</w:t>
            </w:r>
          </w:p>
        </w:tc>
        <w:tc>
          <w:tcPr>
            <w:tcW w:w="0" w:type="auto"/>
            <w:vAlign w:val="center"/>
          </w:tcPr>
          <w:p w14:paraId="66DD7FC3">
            <w:pPr>
              <w:spacing w:line="360" w:lineRule="auto"/>
              <w:jc w:val="center"/>
              <w:rPr>
                <w:rFonts w:hint="default" w:ascii="宋体" w:hAnsi="宋体" w:eastAsia="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规格型号/版本号</w:t>
            </w:r>
          </w:p>
        </w:tc>
        <w:tc>
          <w:tcPr>
            <w:tcW w:w="0" w:type="auto"/>
            <w:vAlign w:val="center"/>
          </w:tcPr>
          <w:p w14:paraId="0C0ECC20">
            <w:pPr>
              <w:spacing w:line="360" w:lineRule="auto"/>
              <w:jc w:val="center"/>
              <w:rPr>
                <w:rFonts w:hint="eastAsia" w:ascii="宋体" w:hAnsi="宋体" w:eastAsia="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产地</w:t>
            </w:r>
          </w:p>
        </w:tc>
        <w:tc>
          <w:tcPr>
            <w:tcW w:w="0" w:type="auto"/>
            <w:vAlign w:val="center"/>
          </w:tcPr>
          <w:p w14:paraId="0A88BC11">
            <w:pPr>
              <w:spacing w:line="360" w:lineRule="auto"/>
              <w:jc w:val="center"/>
              <w:rPr>
                <w:rFonts w:hint="eastAsia" w:ascii="宋体" w:hAnsi="宋体" w:eastAsia="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厂家</w:t>
            </w:r>
          </w:p>
        </w:tc>
        <w:tc>
          <w:tcPr>
            <w:tcW w:w="0" w:type="auto"/>
            <w:vAlign w:val="center"/>
          </w:tcPr>
          <w:p w14:paraId="7D4B3A68">
            <w:pPr>
              <w:spacing w:line="360" w:lineRule="auto"/>
              <w:jc w:val="cente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单位</w:t>
            </w:r>
          </w:p>
        </w:tc>
        <w:tc>
          <w:tcPr>
            <w:tcW w:w="0" w:type="auto"/>
            <w:vAlign w:val="center"/>
          </w:tcPr>
          <w:p w14:paraId="0389F67F">
            <w:pPr>
              <w:spacing w:line="360" w:lineRule="auto"/>
              <w:jc w:val="cente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数量</w:t>
            </w:r>
          </w:p>
        </w:tc>
        <w:tc>
          <w:tcPr>
            <w:tcW w:w="0" w:type="auto"/>
            <w:vAlign w:val="center"/>
          </w:tcPr>
          <w:p w14:paraId="5F267087">
            <w:pPr>
              <w:spacing w:line="360" w:lineRule="auto"/>
              <w:jc w:val="cente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单价</w:t>
            </w:r>
          </w:p>
        </w:tc>
        <w:tc>
          <w:tcPr>
            <w:tcW w:w="0" w:type="auto"/>
            <w:vAlign w:val="center"/>
          </w:tcPr>
          <w:p w14:paraId="249B29DA">
            <w:pPr>
              <w:spacing w:line="360" w:lineRule="auto"/>
              <w:jc w:val="cente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总价</w:t>
            </w:r>
          </w:p>
        </w:tc>
      </w:tr>
      <w:tr w14:paraId="5C28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AB5E80">
            <w:pPr>
              <w:spacing w:line="360" w:lineRule="auto"/>
              <w:jc w:val="center"/>
              <w:rPr>
                <w:rFonts w:hint="eastAsia" w:ascii="宋体" w:hAnsi="宋体" w:eastAsia="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w:t>
            </w:r>
          </w:p>
        </w:tc>
        <w:tc>
          <w:tcPr>
            <w:tcW w:w="0" w:type="auto"/>
            <w:vAlign w:val="center"/>
          </w:tcPr>
          <w:p w14:paraId="203A797C">
            <w:pPr>
              <w:spacing w:line="360" w:lineRule="auto"/>
              <w:jc w:val="center"/>
              <w:rPr>
                <w:rFonts w:ascii="宋体" w:hAnsi="宋体"/>
                <w:color w:val="auto"/>
                <w:szCs w:val="21"/>
                <w:highlight w:val="none"/>
                <w:vertAlign w:val="baseline"/>
              </w:rPr>
            </w:pPr>
          </w:p>
        </w:tc>
        <w:tc>
          <w:tcPr>
            <w:tcW w:w="0" w:type="auto"/>
            <w:vAlign w:val="center"/>
          </w:tcPr>
          <w:p w14:paraId="0877D56C">
            <w:pPr>
              <w:spacing w:line="360" w:lineRule="auto"/>
              <w:jc w:val="center"/>
              <w:rPr>
                <w:rFonts w:ascii="宋体" w:hAnsi="宋体"/>
                <w:color w:val="auto"/>
                <w:szCs w:val="21"/>
                <w:highlight w:val="none"/>
                <w:vertAlign w:val="baseline"/>
              </w:rPr>
            </w:pPr>
          </w:p>
        </w:tc>
        <w:tc>
          <w:tcPr>
            <w:tcW w:w="0" w:type="auto"/>
            <w:vAlign w:val="center"/>
          </w:tcPr>
          <w:p w14:paraId="4224A6A2">
            <w:pPr>
              <w:spacing w:line="360" w:lineRule="auto"/>
              <w:jc w:val="center"/>
              <w:rPr>
                <w:rFonts w:ascii="宋体" w:hAnsi="宋体"/>
                <w:color w:val="auto"/>
                <w:szCs w:val="21"/>
                <w:highlight w:val="none"/>
                <w:vertAlign w:val="baseline"/>
              </w:rPr>
            </w:pPr>
          </w:p>
        </w:tc>
        <w:tc>
          <w:tcPr>
            <w:tcW w:w="0" w:type="auto"/>
            <w:vAlign w:val="center"/>
          </w:tcPr>
          <w:p w14:paraId="3BB13BD2">
            <w:pPr>
              <w:spacing w:line="360" w:lineRule="auto"/>
              <w:jc w:val="center"/>
              <w:rPr>
                <w:rFonts w:ascii="宋体" w:hAnsi="宋体"/>
                <w:color w:val="auto"/>
                <w:szCs w:val="21"/>
                <w:highlight w:val="none"/>
                <w:vertAlign w:val="baseline"/>
              </w:rPr>
            </w:pPr>
          </w:p>
        </w:tc>
        <w:tc>
          <w:tcPr>
            <w:tcW w:w="0" w:type="auto"/>
            <w:vAlign w:val="center"/>
          </w:tcPr>
          <w:p w14:paraId="05513E67">
            <w:pPr>
              <w:spacing w:line="360" w:lineRule="auto"/>
              <w:jc w:val="center"/>
              <w:rPr>
                <w:rFonts w:ascii="宋体" w:hAnsi="宋体"/>
                <w:color w:val="auto"/>
                <w:szCs w:val="21"/>
                <w:highlight w:val="none"/>
                <w:vertAlign w:val="baseline"/>
              </w:rPr>
            </w:pPr>
          </w:p>
        </w:tc>
        <w:tc>
          <w:tcPr>
            <w:tcW w:w="0" w:type="auto"/>
            <w:vAlign w:val="center"/>
          </w:tcPr>
          <w:p w14:paraId="2803DC39">
            <w:pPr>
              <w:spacing w:line="360" w:lineRule="auto"/>
              <w:jc w:val="center"/>
              <w:rPr>
                <w:rFonts w:ascii="宋体" w:hAnsi="宋体"/>
                <w:color w:val="auto"/>
                <w:szCs w:val="21"/>
                <w:highlight w:val="none"/>
                <w:vertAlign w:val="baseline"/>
              </w:rPr>
            </w:pPr>
          </w:p>
        </w:tc>
        <w:tc>
          <w:tcPr>
            <w:tcW w:w="0" w:type="auto"/>
            <w:vAlign w:val="center"/>
          </w:tcPr>
          <w:p w14:paraId="56C9DB63">
            <w:pPr>
              <w:spacing w:line="360" w:lineRule="auto"/>
              <w:jc w:val="center"/>
              <w:rPr>
                <w:rFonts w:ascii="宋体" w:hAnsi="宋体"/>
                <w:color w:val="auto"/>
                <w:szCs w:val="21"/>
                <w:highlight w:val="none"/>
                <w:vertAlign w:val="baseline"/>
              </w:rPr>
            </w:pPr>
          </w:p>
        </w:tc>
        <w:tc>
          <w:tcPr>
            <w:tcW w:w="0" w:type="auto"/>
            <w:vAlign w:val="center"/>
          </w:tcPr>
          <w:p w14:paraId="2ABD1668">
            <w:pPr>
              <w:spacing w:line="360" w:lineRule="auto"/>
              <w:jc w:val="center"/>
              <w:rPr>
                <w:rFonts w:ascii="宋体" w:hAnsi="宋体"/>
                <w:color w:val="auto"/>
                <w:szCs w:val="21"/>
                <w:highlight w:val="none"/>
                <w:vertAlign w:val="baseline"/>
              </w:rPr>
            </w:pPr>
          </w:p>
        </w:tc>
        <w:tc>
          <w:tcPr>
            <w:tcW w:w="0" w:type="auto"/>
            <w:vAlign w:val="center"/>
          </w:tcPr>
          <w:p w14:paraId="7836A5A1">
            <w:pPr>
              <w:spacing w:line="360" w:lineRule="auto"/>
              <w:jc w:val="center"/>
              <w:rPr>
                <w:rFonts w:ascii="宋体" w:hAnsi="宋体"/>
                <w:color w:val="auto"/>
                <w:szCs w:val="21"/>
                <w:highlight w:val="none"/>
                <w:vertAlign w:val="baseline"/>
              </w:rPr>
            </w:pPr>
          </w:p>
        </w:tc>
        <w:tc>
          <w:tcPr>
            <w:tcW w:w="0" w:type="auto"/>
            <w:vAlign w:val="center"/>
          </w:tcPr>
          <w:p w14:paraId="4707C9AB">
            <w:pPr>
              <w:spacing w:line="360" w:lineRule="auto"/>
              <w:jc w:val="center"/>
              <w:rPr>
                <w:rFonts w:ascii="宋体" w:hAnsi="宋体"/>
                <w:color w:val="auto"/>
                <w:szCs w:val="21"/>
                <w:highlight w:val="none"/>
                <w:vertAlign w:val="baseline"/>
              </w:rPr>
            </w:pPr>
          </w:p>
        </w:tc>
      </w:tr>
      <w:tr w14:paraId="51F8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8361C9E">
            <w:pPr>
              <w:spacing w:line="360" w:lineRule="auto"/>
              <w:jc w:val="center"/>
              <w:rPr>
                <w:rFonts w:hint="default" w:ascii="宋体" w:hAnsi="宋体" w:eastAsia="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w:t>
            </w:r>
          </w:p>
        </w:tc>
        <w:tc>
          <w:tcPr>
            <w:tcW w:w="0" w:type="auto"/>
            <w:vAlign w:val="center"/>
          </w:tcPr>
          <w:p w14:paraId="00867644">
            <w:pPr>
              <w:spacing w:line="360" w:lineRule="auto"/>
              <w:jc w:val="center"/>
              <w:rPr>
                <w:rFonts w:ascii="宋体" w:hAnsi="宋体"/>
                <w:color w:val="auto"/>
                <w:szCs w:val="21"/>
                <w:highlight w:val="none"/>
                <w:vertAlign w:val="baseline"/>
              </w:rPr>
            </w:pPr>
          </w:p>
        </w:tc>
        <w:tc>
          <w:tcPr>
            <w:tcW w:w="0" w:type="auto"/>
            <w:vAlign w:val="center"/>
          </w:tcPr>
          <w:p w14:paraId="387D5D3F">
            <w:pPr>
              <w:spacing w:line="360" w:lineRule="auto"/>
              <w:jc w:val="center"/>
              <w:rPr>
                <w:rFonts w:ascii="宋体" w:hAnsi="宋体"/>
                <w:color w:val="auto"/>
                <w:szCs w:val="21"/>
                <w:highlight w:val="none"/>
                <w:vertAlign w:val="baseline"/>
              </w:rPr>
            </w:pPr>
          </w:p>
        </w:tc>
        <w:tc>
          <w:tcPr>
            <w:tcW w:w="0" w:type="auto"/>
            <w:vAlign w:val="center"/>
          </w:tcPr>
          <w:p w14:paraId="097CCD1F">
            <w:pPr>
              <w:spacing w:line="360" w:lineRule="auto"/>
              <w:jc w:val="center"/>
              <w:rPr>
                <w:rFonts w:ascii="宋体" w:hAnsi="宋体"/>
                <w:color w:val="auto"/>
                <w:szCs w:val="21"/>
                <w:highlight w:val="none"/>
                <w:vertAlign w:val="baseline"/>
              </w:rPr>
            </w:pPr>
          </w:p>
        </w:tc>
        <w:tc>
          <w:tcPr>
            <w:tcW w:w="0" w:type="auto"/>
            <w:vAlign w:val="center"/>
          </w:tcPr>
          <w:p w14:paraId="57D2611A">
            <w:pPr>
              <w:spacing w:line="360" w:lineRule="auto"/>
              <w:jc w:val="center"/>
              <w:rPr>
                <w:rFonts w:ascii="宋体" w:hAnsi="宋体"/>
                <w:color w:val="auto"/>
                <w:szCs w:val="21"/>
                <w:highlight w:val="none"/>
                <w:vertAlign w:val="baseline"/>
              </w:rPr>
            </w:pPr>
          </w:p>
        </w:tc>
        <w:tc>
          <w:tcPr>
            <w:tcW w:w="0" w:type="auto"/>
            <w:vAlign w:val="center"/>
          </w:tcPr>
          <w:p w14:paraId="4A2156CE">
            <w:pPr>
              <w:spacing w:line="360" w:lineRule="auto"/>
              <w:jc w:val="center"/>
              <w:rPr>
                <w:rFonts w:ascii="宋体" w:hAnsi="宋体"/>
                <w:color w:val="auto"/>
                <w:szCs w:val="21"/>
                <w:highlight w:val="none"/>
                <w:vertAlign w:val="baseline"/>
              </w:rPr>
            </w:pPr>
          </w:p>
        </w:tc>
        <w:tc>
          <w:tcPr>
            <w:tcW w:w="0" w:type="auto"/>
            <w:vAlign w:val="center"/>
          </w:tcPr>
          <w:p w14:paraId="7EEE7952">
            <w:pPr>
              <w:spacing w:line="360" w:lineRule="auto"/>
              <w:jc w:val="center"/>
              <w:rPr>
                <w:rFonts w:ascii="宋体" w:hAnsi="宋体"/>
                <w:color w:val="auto"/>
                <w:szCs w:val="21"/>
                <w:highlight w:val="none"/>
                <w:vertAlign w:val="baseline"/>
              </w:rPr>
            </w:pPr>
          </w:p>
        </w:tc>
        <w:tc>
          <w:tcPr>
            <w:tcW w:w="0" w:type="auto"/>
            <w:vAlign w:val="center"/>
          </w:tcPr>
          <w:p w14:paraId="741CAD6E">
            <w:pPr>
              <w:spacing w:line="360" w:lineRule="auto"/>
              <w:jc w:val="center"/>
              <w:rPr>
                <w:rFonts w:ascii="宋体" w:hAnsi="宋体"/>
                <w:color w:val="auto"/>
                <w:szCs w:val="21"/>
                <w:highlight w:val="none"/>
                <w:vertAlign w:val="baseline"/>
              </w:rPr>
            </w:pPr>
          </w:p>
        </w:tc>
        <w:tc>
          <w:tcPr>
            <w:tcW w:w="0" w:type="auto"/>
            <w:vAlign w:val="center"/>
          </w:tcPr>
          <w:p w14:paraId="5A375BE7">
            <w:pPr>
              <w:spacing w:line="360" w:lineRule="auto"/>
              <w:jc w:val="center"/>
              <w:rPr>
                <w:rFonts w:ascii="宋体" w:hAnsi="宋体"/>
                <w:color w:val="auto"/>
                <w:szCs w:val="21"/>
                <w:highlight w:val="none"/>
                <w:vertAlign w:val="baseline"/>
              </w:rPr>
            </w:pPr>
          </w:p>
        </w:tc>
        <w:tc>
          <w:tcPr>
            <w:tcW w:w="0" w:type="auto"/>
            <w:vAlign w:val="center"/>
          </w:tcPr>
          <w:p w14:paraId="565466D3">
            <w:pPr>
              <w:spacing w:line="360" w:lineRule="auto"/>
              <w:jc w:val="center"/>
              <w:rPr>
                <w:rFonts w:ascii="宋体" w:hAnsi="宋体"/>
                <w:color w:val="auto"/>
                <w:szCs w:val="21"/>
                <w:highlight w:val="none"/>
                <w:vertAlign w:val="baseline"/>
              </w:rPr>
            </w:pPr>
          </w:p>
        </w:tc>
        <w:tc>
          <w:tcPr>
            <w:tcW w:w="0" w:type="auto"/>
            <w:vAlign w:val="center"/>
          </w:tcPr>
          <w:p w14:paraId="66E9E5FD">
            <w:pPr>
              <w:spacing w:line="360" w:lineRule="auto"/>
              <w:jc w:val="center"/>
              <w:rPr>
                <w:rFonts w:ascii="宋体" w:hAnsi="宋体"/>
                <w:color w:val="auto"/>
                <w:szCs w:val="21"/>
                <w:highlight w:val="none"/>
                <w:vertAlign w:val="baseline"/>
              </w:rPr>
            </w:pPr>
          </w:p>
        </w:tc>
      </w:tr>
      <w:tr w14:paraId="3B6C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5DAE679">
            <w:pPr>
              <w:spacing w:line="360" w:lineRule="auto"/>
              <w:jc w:val="center"/>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合计</w:t>
            </w:r>
          </w:p>
        </w:tc>
        <w:tc>
          <w:tcPr>
            <w:tcW w:w="0" w:type="auto"/>
            <w:gridSpan w:val="10"/>
            <w:vAlign w:val="center"/>
          </w:tcPr>
          <w:p w14:paraId="1C2C2C20">
            <w:pPr>
              <w:spacing w:line="360" w:lineRule="auto"/>
              <w:jc w:val="center"/>
              <w:rPr>
                <w:rFonts w:ascii="宋体" w:hAnsi="宋体"/>
                <w:color w:val="auto"/>
                <w:szCs w:val="21"/>
                <w:highlight w:val="none"/>
                <w:vertAlign w:val="baseline"/>
              </w:rPr>
            </w:pPr>
          </w:p>
        </w:tc>
      </w:tr>
    </w:tbl>
    <w:p w14:paraId="63860622">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第二条 合同</w:t>
      </w:r>
      <w:r>
        <w:rPr>
          <w:rFonts w:hint="eastAsia" w:ascii="宋体" w:hAnsi="宋体"/>
          <w:b/>
          <w:color w:val="auto"/>
          <w:szCs w:val="21"/>
          <w:highlight w:val="none"/>
          <w:lang w:val="en-US" w:eastAsia="zh-CN"/>
        </w:rPr>
        <w:t>总价</w:t>
      </w:r>
    </w:p>
    <w:p w14:paraId="44F7F1CD">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总价为：人民币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元（大写），即RMB</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元，该合同总金额是合同货物的设计、制造、包装、仓储、运输、培训、保险、装卸、安装、调试及验收合格之前及保修期与备品备件发生的所有含税费用。</w:t>
      </w:r>
    </w:p>
    <w:p w14:paraId="4B28BED7">
      <w:pPr>
        <w:spacing w:line="360" w:lineRule="auto"/>
        <w:ind w:firstLine="422" w:firstLineChars="200"/>
        <w:rPr>
          <w:rFonts w:hint="default" w:ascii="宋体" w:hAnsi="宋体" w:eastAsia="宋体"/>
          <w:b/>
          <w:color w:val="auto"/>
          <w:szCs w:val="21"/>
          <w:highlight w:val="none"/>
          <w:lang w:val="en-US" w:eastAsia="zh-CN"/>
        </w:rPr>
      </w:pPr>
      <w:bookmarkStart w:id="177" w:name="_Toc86481558"/>
      <w:r>
        <w:rPr>
          <w:rFonts w:hint="eastAsia" w:ascii="宋体" w:hAnsi="宋体"/>
          <w:b/>
          <w:color w:val="auto"/>
          <w:szCs w:val="21"/>
          <w:highlight w:val="none"/>
        </w:rPr>
        <w:t xml:space="preserve">第三条 </w:t>
      </w:r>
      <w:r>
        <w:rPr>
          <w:rFonts w:hint="eastAsia" w:ascii="宋体" w:hAnsi="宋体"/>
          <w:b/>
          <w:color w:val="auto"/>
          <w:szCs w:val="21"/>
          <w:highlight w:val="none"/>
          <w:lang w:val="en-US" w:eastAsia="zh-CN"/>
        </w:rPr>
        <w:t>合同组成</w:t>
      </w:r>
    </w:p>
    <w:p w14:paraId="4D61C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详细价格、技术说明及其它有关合同货物的特定信息由合同附件说明。所有合同附件及本项目的招标文件（或采购文件）、投标文件（或响应文件）、协议等均为本合同不可分割之一部分。</w:t>
      </w:r>
    </w:p>
    <w:p w14:paraId="0DB1B92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第四条 技术要求</w:t>
      </w:r>
    </w:p>
    <w:p w14:paraId="0857B8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仿宋"/>
          <w:color w:val="auto"/>
          <w:szCs w:val="21"/>
          <w:highlight w:val="none"/>
          <w:shd w:val="clear" w:color="auto" w:fill="FFFFFF"/>
        </w:rPr>
      </w:pPr>
      <w:r>
        <w:rPr>
          <w:rFonts w:hint="eastAsia" w:ascii="宋体" w:hAnsi="宋体" w:eastAsia="宋体" w:cs="仿宋"/>
          <w:color w:val="auto"/>
          <w:szCs w:val="21"/>
          <w:highlight w:val="none"/>
          <w:shd w:val="clear" w:color="auto" w:fill="FFFFFF"/>
        </w:rPr>
        <w:t>乙方所提供的货物及配套配件，必须符合国家、地方及行业有关规范和甲方的技术要求（以孰高的为准）。</w:t>
      </w:r>
    </w:p>
    <w:p w14:paraId="66C09B34">
      <w:pPr>
        <w:spacing w:line="360" w:lineRule="auto"/>
        <w:ind w:firstLine="498" w:firstLineChars="236"/>
        <w:rPr>
          <w:rFonts w:hint="eastAsia" w:ascii="宋体" w:hAnsi="宋体"/>
          <w:b/>
          <w:color w:val="auto"/>
          <w:szCs w:val="21"/>
          <w:highlight w:val="none"/>
        </w:rPr>
      </w:pPr>
      <w:r>
        <w:rPr>
          <w:rFonts w:hint="eastAsia" w:ascii="宋体" w:hAnsi="宋体"/>
          <w:b/>
          <w:color w:val="auto"/>
          <w:szCs w:val="21"/>
          <w:highlight w:val="none"/>
        </w:rPr>
        <w:t>第五条 设备要求</w:t>
      </w:r>
    </w:p>
    <w:p w14:paraId="08B3310C">
      <w:pPr>
        <w:pStyle w:val="18"/>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1.货物为原制造商制造的全新产品，整机无污染，无侵权行为、表面无划损、无任何缺陷隐患，在中国境内可依常规安全合法使用。</w:t>
      </w:r>
    </w:p>
    <w:p w14:paraId="6D58BADC">
      <w:pPr>
        <w:pStyle w:val="18"/>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2.货物为原厂商未启封全新包装，具出厂合格证，序列号、包装箱号与出厂批号一致，并可追索查阅。</w:t>
      </w:r>
    </w:p>
    <w:p w14:paraId="333DA556">
      <w:pPr>
        <w:pStyle w:val="18"/>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.乙方应将关键主机设备的用户手册、保修手册、有关单证资料及配备件、随机工具等交付给甲方，使用操作及安全须知等重要资料应附有中文说明。</w:t>
      </w:r>
    </w:p>
    <w:p w14:paraId="061B664C">
      <w:pPr>
        <w:pStyle w:val="18"/>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特别要求：交货时要求乙方提供产品说明书，同时甲方有权要求乙方对产品的合法供货渠道进行说明，经核实如乙方提供非法渠道的商品，视为欺诈，为维护甲方合法权益，乙方要承担商品价值双倍的赔偿；同时，依据现行的国家法律法规追究其他责任，并连带追究所投产品制造商的责任。</w:t>
      </w:r>
    </w:p>
    <w:p w14:paraId="1E76D2E7">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rPr>
        <w:t xml:space="preserve">第六条 </w:t>
      </w:r>
      <w:r>
        <w:rPr>
          <w:rFonts w:hint="eastAsia" w:ascii="宋体" w:hAnsi="宋体"/>
          <w:b/>
          <w:color w:val="auto"/>
          <w:szCs w:val="21"/>
          <w:highlight w:val="none"/>
          <w:lang w:val="en-US" w:eastAsia="zh-CN"/>
        </w:rPr>
        <w:t>供货期</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地点</w:t>
      </w:r>
    </w:p>
    <w:p w14:paraId="0BC0ECAF">
      <w:pPr>
        <w:pStyle w:val="1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1、供货期：</w:t>
      </w:r>
      <w:r>
        <w:rPr>
          <w:rFonts w:hint="eastAsia" w:ascii="宋体" w:hAnsi="宋体" w:cs="宋体"/>
          <w:color w:val="auto"/>
          <w:sz w:val="21"/>
          <w:szCs w:val="21"/>
          <w:highlight w:val="none"/>
          <w:lang w:eastAsia="zh-CN"/>
        </w:rPr>
        <w:t>合同签订后1个月内完成交货安装、调试及验收</w:t>
      </w:r>
      <w:r>
        <w:rPr>
          <w:rFonts w:hint="eastAsia" w:ascii="宋体" w:hAnsi="宋体" w:eastAsia="宋体" w:cs="宋体"/>
          <w:color w:val="auto"/>
          <w:sz w:val="21"/>
          <w:szCs w:val="21"/>
          <w:highlight w:val="none"/>
          <w:lang w:eastAsia="zh-CN"/>
        </w:rPr>
        <w:t>。</w:t>
      </w:r>
    </w:p>
    <w:p w14:paraId="536A7053">
      <w:pPr>
        <w:pStyle w:val="18"/>
        <w:spacing w:line="360" w:lineRule="auto"/>
        <w:ind w:firstLine="420" w:firstLineChars="200"/>
        <w:rPr>
          <w:rFonts w:hint="default"/>
          <w:color w:val="auto"/>
          <w:sz w:val="21"/>
          <w:szCs w:val="21"/>
          <w:highlight w:val="none"/>
          <w:lang w:val="en-US"/>
        </w:rPr>
      </w:pPr>
      <w:r>
        <w:rPr>
          <w:rFonts w:hint="eastAsia" w:ascii="宋体" w:hAnsi="宋体" w:eastAsia="宋体" w:cs="宋体"/>
          <w:color w:val="auto"/>
          <w:sz w:val="21"/>
          <w:szCs w:val="21"/>
          <w:highlight w:val="none"/>
          <w:lang w:val="en-US" w:eastAsia="zh-CN"/>
        </w:rPr>
        <w:t>2、地点：东莞市南城社区卫生服务中心或甲方指定地点。</w:t>
      </w:r>
    </w:p>
    <w:p w14:paraId="7A32CE8A">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 xml:space="preserve">第七条 </w:t>
      </w:r>
      <w:r>
        <w:rPr>
          <w:rFonts w:hint="eastAsia" w:ascii="宋体" w:hAnsi="宋体"/>
          <w:b/>
          <w:color w:val="auto"/>
          <w:szCs w:val="21"/>
          <w:highlight w:val="none"/>
          <w:lang w:val="en-US" w:eastAsia="zh-CN"/>
        </w:rPr>
        <w:t>付款方式</w:t>
      </w:r>
    </w:p>
    <w:p w14:paraId="0AABE50B">
      <w:pPr>
        <w:pStyle w:val="18"/>
        <w:spacing w:line="360" w:lineRule="auto"/>
        <w:ind w:firstLine="480"/>
        <w:rPr>
          <w:color w:val="auto"/>
          <w:sz w:val="21"/>
          <w:szCs w:val="21"/>
          <w:highlight w:val="none"/>
        </w:rPr>
      </w:pPr>
      <w:r>
        <w:rPr>
          <w:rFonts w:hint="eastAsia"/>
          <w:color w:val="auto"/>
          <w:sz w:val="21"/>
          <w:szCs w:val="21"/>
          <w:highlight w:val="none"/>
        </w:rPr>
        <w:t>所有货物安装调试完成，经</w:t>
      </w:r>
      <w:r>
        <w:rPr>
          <w:rFonts w:hint="eastAsia"/>
          <w:color w:val="auto"/>
          <w:sz w:val="21"/>
          <w:szCs w:val="21"/>
          <w:highlight w:val="none"/>
          <w:lang w:eastAsia="zh-CN"/>
        </w:rPr>
        <w:t>甲方</w:t>
      </w:r>
      <w:r>
        <w:rPr>
          <w:rFonts w:hint="eastAsia"/>
          <w:color w:val="auto"/>
          <w:sz w:val="21"/>
          <w:szCs w:val="21"/>
          <w:highlight w:val="none"/>
        </w:rPr>
        <w:t>验收合格，办理完验收结算手续后，60天内支付合同总价的100%。申请付款需提供以下资料：（1）合同复印件；（2）</w:t>
      </w:r>
      <w:r>
        <w:rPr>
          <w:rFonts w:hint="eastAsia"/>
          <w:color w:val="auto"/>
          <w:sz w:val="21"/>
          <w:szCs w:val="21"/>
          <w:highlight w:val="none"/>
          <w:lang w:eastAsia="zh-CN"/>
        </w:rPr>
        <w:t>乙方</w:t>
      </w:r>
      <w:r>
        <w:rPr>
          <w:rFonts w:hint="eastAsia"/>
          <w:color w:val="auto"/>
          <w:sz w:val="21"/>
          <w:szCs w:val="21"/>
          <w:highlight w:val="none"/>
        </w:rPr>
        <w:t>开具的正式发票和送货单（发票抬头需与</w:t>
      </w:r>
      <w:r>
        <w:rPr>
          <w:rFonts w:hint="eastAsia"/>
          <w:color w:val="auto"/>
          <w:sz w:val="21"/>
          <w:szCs w:val="21"/>
          <w:highlight w:val="none"/>
          <w:lang w:eastAsia="zh-CN"/>
        </w:rPr>
        <w:t>甲方</w:t>
      </w:r>
      <w:r>
        <w:rPr>
          <w:rFonts w:hint="eastAsia"/>
          <w:color w:val="auto"/>
          <w:sz w:val="21"/>
          <w:szCs w:val="21"/>
          <w:highlight w:val="none"/>
        </w:rPr>
        <w:t>的正式名称一致）；（3）</w:t>
      </w:r>
      <w:r>
        <w:rPr>
          <w:rFonts w:hint="eastAsia"/>
          <w:color w:val="auto"/>
          <w:sz w:val="21"/>
          <w:szCs w:val="21"/>
          <w:highlight w:val="none"/>
          <w:lang w:eastAsia="zh-CN"/>
        </w:rPr>
        <w:t>甲方</w:t>
      </w:r>
      <w:r>
        <w:rPr>
          <w:rFonts w:hint="eastAsia"/>
          <w:color w:val="auto"/>
          <w:sz w:val="21"/>
          <w:szCs w:val="21"/>
          <w:highlight w:val="none"/>
        </w:rPr>
        <w:t>和</w:t>
      </w:r>
      <w:r>
        <w:rPr>
          <w:rFonts w:hint="eastAsia"/>
          <w:color w:val="auto"/>
          <w:sz w:val="21"/>
          <w:szCs w:val="21"/>
          <w:highlight w:val="none"/>
          <w:lang w:eastAsia="zh-CN"/>
        </w:rPr>
        <w:t>乙方</w:t>
      </w:r>
      <w:r>
        <w:rPr>
          <w:rFonts w:hint="eastAsia"/>
          <w:color w:val="auto"/>
          <w:sz w:val="21"/>
          <w:szCs w:val="21"/>
          <w:highlight w:val="none"/>
        </w:rPr>
        <w:t>双方认可的验收报告（加盖</w:t>
      </w:r>
      <w:r>
        <w:rPr>
          <w:rFonts w:hint="eastAsia"/>
          <w:color w:val="auto"/>
          <w:sz w:val="21"/>
          <w:szCs w:val="21"/>
          <w:highlight w:val="none"/>
          <w:lang w:eastAsia="zh-CN"/>
        </w:rPr>
        <w:t>甲方</w:t>
      </w:r>
      <w:r>
        <w:rPr>
          <w:rFonts w:hint="eastAsia"/>
          <w:color w:val="auto"/>
          <w:sz w:val="21"/>
          <w:szCs w:val="21"/>
          <w:highlight w:val="none"/>
        </w:rPr>
        <w:t>公章）；（4）中标通知书。</w:t>
      </w:r>
    </w:p>
    <w:p w14:paraId="6F5BEECD">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第八条 验收要求</w:t>
      </w:r>
    </w:p>
    <w:p w14:paraId="5C869DE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1、乙方按照甲方要求，提供详细的验收资料。</w:t>
      </w:r>
    </w:p>
    <w:p w14:paraId="229B546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2、所有设备在开箱检验时必须完好、无破损，配置与装箱单相符。所有设备</w:t>
      </w:r>
      <w:r>
        <w:rPr>
          <w:rFonts w:hint="eastAsia" w:ascii="宋体" w:hAnsi="宋体" w:cs="宋体"/>
          <w:color w:val="auto"/>
          <w:szCs w:val="21"/>
          <w:highlight w:val="none"/>
          <w:lang w:val="en-US" w:eastAsia="zh-CN" w:bidi="zh-CN"/>
        </w:rPr>
        <w:t>的</w:t>
      </w:r>
      <w:r>
        <w:rPr>
          <w:rFonts w:hint="eastAsia" w:ascii="宋体" w:hAnsi="宋体" w:cs="宋体"/>
          <w:color w:val="auto"/>
          <w:szCs w:val="21"/>
          <w:highlight w:val="none"/>
          <w:lang w:val="zh-CN" w:bidi="zh-CN"/>
        </w:rPr>
        <w:t>性能、材料、结构、外观、安全</w:t>
      </w:r>
      <w:r>
        <w:rPr>
          <w:rFonts w:hint="eastAsia" w:ascii="宋体" w:hAnsi="宋体" w:cs="宋体"/>
          <w:color w:val="auto"/>
          <w:szCs w:val="21"/>
          <w:highlight w:val="none"/>
          <w:lang w:val="zh-CN" w:eastAsia="zh-CN" w:bidi="zh-CN"/>
        </w:rPr>
        <w:t>、</w:t>
      </w:r>
      <w:r>
        <w:rPr>
          <w:rFonts w:hint="eastAsia" w:ascii="宋体" w:hAnsi="宋体" w:cs="宋体"/>
          <w:color w:val="auto"/>
          <w:szCs w:val="21"/>
          <w:highlight w:val="none"/>
          <w:lang w:val="zh-CN" w:bidi="zh-CN"/>
        </w:rPr>
        <w:t>设备的原产地及数量</w:t>
      </w:r>
      <w:r>
        <w:rPr>
          <w:rFonts w:hint="eastAsia" w:ascii="宋体" w:hAnsi="宋体" w:cs="宋体"/>
          <w:color w:val="auto"/>
          <w:szCs w:val="21"/>
          <w:highlight w:val="none"/>
          <w:lang w:val="zh-CN" w:eastAsia="zh-CN" w:bidi="zh-CN"/>
        </w:rPr>
        <w:t>、</w:t>
      </w:r>
      <w:r>
        <w:rPr>
          <w:rFonts w:hint="eastAsia" w:ascii="宋体" w:hAnsi="宋体" w:cs="宋体"/>
          <w:color w:val="auto"/>
          <w:szCs w:val="21"/>
          <w:highlight w:val="none"/>
          <w:lang w:val="zh-CN" w:bidi="zh-CN"/>
        </w:rPr>
        <w:t>服务内容及标准</w:t>
      </w:r>
      <w:r>
        <w:rPr>
          <w:rFonts w:hint="eastAsia" w:ascii="宋体" w:hAnsi="宋体" w:cs="宋体"/>
          <w:color w:val="auto"/>
          <w:szCs w:val="21"/>
          <w:highlight w:val="none"/>
          <w:lang w:val="en-US" w:eastAsia="zh-CN" w:bidi="zh-CN"/>
        </w:rPr>
        <w:t>等</w:t>
      </w:r>
      <w:r>
        <w:rPr>
          <w:rFonts w:hint="eastAsia" w:ascii="宋体" w:hAnsi="宋体" w:cs="宋体"/>
          <w:color w:val="auto"/>
          <w:szCs w:val="21"/>
          <w:highlight w:val="none"/>
          <w:lang w:val="zh-CN" w:bidi="zh-CN"/>
        </w:rPr>
        <w:t>不低于用户需求书中提出的要求。</w:t>
      </w:r>
    </w:p>
    <w:p w14:paraId="6052981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3、设备安装开始前，乙方按照</w:t>
      </w:r>
      <w:r>
        <w:rPr>
          <w:rFonts w:hint="eastAsia" w:ascii="宋体" w:hAnsi="宋体" w:cs="宋体"/>
          <w:color w:val="auto"/>
          <w:szCs w:val="21"/>
          <w:highlight w:val="none"/>
          <w:lang w:val="en-US" w:eastAsia="zh-CN" w:bidi="zh-CN"/>
        </w:rPr>
        <w:t>甲方</w:t>
      </w:r>
      <w:r>
        <w:rPr>
          <w:rFonts w:hint="eastAsia" w:ascii="宋体" w:hAnsi="宋体" w:cs="宋体"/>
          <w:color w:val="auto"/>
          <w:szCs w:val="21"/>
          <w:highlight w:val="none"/>
          <w:lang w:val="zh-CN" w:bidi="zh-CN"/>
        </w:rPr>
        <w:t>的书面通知，共同开箱检验，主要检验设备的性能、材料、结构、外观、安全</w:t>
      </w:r>
      <w:r>
        <w:rPr>
          <w:rFonts w:hint="eastAsia" w:ascii="宋体" w:hAnsi="宋体" w:cs="宋体"/>
          <w:color w:val="auto"/>
          <w:szCs w:val="21"/>
          <w:highlight w:val="none"/>
          <w:lang w:val="zh-CN" w:eastAsia="zh-CN" w:bidi="zh-CN"/>
        </w:rPr>
        <w:t>、</w:t>
      </w:r>
      <w:r>
        <w:rPr>
          <w:rFonts w:hint="eastAsia" w:ascii="宋体" w:hAnsi="宋体" w:cs="宋体"/>
          <w:color w:val="auto"/>
          <w:szCs w:val="21"/>
          <w:highlight w:val="none"/>
          <w:lang w:val="zh-CN" w:bidi="zh-CN"/>
        </w:rPr>
        <w:t>设备的原产地及数量。</w:t>
      </w:r>
    </w:p>
    <w:p w14:paraId="50A688E1">
      <w:pPr>
        <w:spacing w:line="360" w:lineRule="auto"/>
        <w:ind w:firstLine="420" w:firstLineChars="200"/>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4、验收由甲方与乙方及相关人员依国家有关标准、</w:t>
      </w:r>
      <w:r>
        <w:rPr>
          <w:rFonts w:hint="eastAsia" w:ascii="宋体" w:hAnsi="宋体" w:cs="宋体"/>
          <w:color w:val="auto"/>
          <w:szCs w:val="21"/>
          <w:highlight w:val="none"/>
          <w:lang w:val="en-US" w:bidi="zh-CN"/>
        </w:rPr>
        <w:t>招标文件、投标文件、</w:t>
      </w:r>
      <w:r>
        <w:rPr>
          <w:rFonts w:hint="eastAsia" w:ascii="宋体" w:hAnsi="宋体" w:cs="宋体"/>
          <w:color w:val="auto"/>
          <w:szCs w:val="21"/>
          <w:highlight w:val="none"/>
          <w:lang w:val="zh-CN" w:bidi="zh-CN"/>
        </w:rPr>
        <w:t>合同及有关附件，</w:t>
      </w:r>
      <w:r>
        <w:rPr>
          <w:rFonts w:hint="eastAsia" w:ascii="宋体" w:hAnsi="宋体" w:cs="宋体"/>
          <w:color w:val="auto"/>
          <w:szCs w:val="21"/>
          <w:highlight w:val="none"/>
          <w:lang w:val="en-US" w:bidi="zh-CN"/>
        </w:rPr>
        <w:t>包括但不限于采购标的时间、地点、财务和服务要求，包括交付(实施)的时间(期限)和地点(范围)，付款条件(进度和方式)，包装和运输，售后服务，保险等</w:t>
      </w:r>
      <w:r>
        <w:rPr>
          <w:rFonts w:hint="eastAsia" w:ascii="宋体" w:hAnsi="宋体" w:cs="宋体"/>
          <w:color w:val="auto"/>
          <w:szCs w:val="21"/>
          <w:highlight w:val="none"/>
          <w:lang w:val="zh-CN" w:bidi="zh-CN"/>
        </w:rPr>
        <w:t>要求进行。</w:t>
      </w:r>
    </w:p>
    <w:p w14:paraId="75D22310">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第九条 质保要求</w:t>
      </w:r>
    </w:p>
    <w:p w14:paraId="69485788">
      <w:pPr>
        <w:pStyle w:val="18"/>
        <w:spacing w:line="360" w:lineRule="auto"/>
        <w:ind w:firstLine="48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zh-CN" w:eastAsia="zh-CN"/>
        </w:rPr>
        <w:t>1、质保期：投标人提供所投产品5年的质保期，所需全部费用包括在本项目总报价中，</w:t>
      </w:r>
      <w:r>
        <w:rPr>
          <w:rFonts w:hint="eastAsia" w:ascii="Times New Roman" w:hAnsi="Times New Roman" w:eastAsia="宋体" w:cs="Times New Roman"/>
          <w:color w:val="auto"/>
          <w:sz w:val="21"/>
          <w:szCs w:val="21"/>
          <w:highlight w:val="none"/>
          <w:lang w:val="en-US" w:eastAsia="zh-CN"/>
        </w:rPr>
        <w:t>技术参数要求如另有规定以技术要求为准。</w:t>
      </w:r>
    </w:p>
    <w:p w14:paraId="31D39FBB">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2、质保期内乙方根据实际情况对所供设备提供包修（包括上门维修费和更换配件费用）、包换、包退、包维护保养服务。</w:t>
      </w:r>
    </w:p>
    <w:p w14:paraId="73AC3832">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3、质保期内，如设备或零部件因非人为因素出现故障而造成短期停用时，则质保期相应顺延。如停用时间累计超过120日则质保期重新计算。</w:t>
      </w:r>
    </w:p>
    <w:p w14:paraId="7694A2DE">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4、在质保期内，乙方应对影响设备正常运转的故障负责提供维修修复服务，相关费用由乙方承担，所有服务由乙方上门进行，不得再向甲方另外收取任何费用。</w:t>
      </w:r>
    </w:p>
    <w:p w14:paraId="1B9A3EAF">
      <w:pPr>
        <w:pStyle w:val="18"/>
        <w:spacing w:line="360" w:lineRule="auto"/>
        <w:ind w:firstLine="480"/>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zh-CN" w:eastAsia="zh-CN"/>
        </w:rPr>
        <w:t>5、服务响应时间：</w:t>
      </w:r>
      <w:r>
        <w:rPr>
          <w:rFonts w:hint="eastAsia" w:ascii="宋体" w:hAnsi="宋体" w:eastAsia="宋体" w:cs="宋体"/>
          <w:color w:val="auto"/>
          <w:kern w:val="2"/>
          <w:sz w:val="21"/>
          <w:szCs w:val="21"/>
          <w:highlight w:val="none"/>
          <w:lang w:val="en-US" w:eastAsia="zh-CN"/>
        </w:rPr>
        <w:t>乙方在接到甲方通知</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个小时或以内到达现场。</w:t>
      </w:r>
      <w:r>
        <w:rPr>
          <w:rFonts w:hint="eastAsia" w:ascii="Times New Roman" w:hAnsi="Times New Roman" w:eastAsia="宋体" w:cs="Times New Roman"/>
          <w:color w:val="auto"/>
          <w:sz w:val="21"/>
          <w:szCs w:val="21"/>
          <w:highlight w:val="none"/>
          <w:lang w:val="zh-CN" w:eastAsia="zh-CN"/>
        </w:rPr>
        <w:t>对甲方的服务通知，乙方应当在承诺的响应时限内响应并处理问题或修复。如无法修复的须在7天内提供相应规格的货物供甲方替代使用，或其他使用其他机构的设备，产生的费用由乙方支付；其他服务承诺在投标文件中说明。质保期后：乙方提供技术支持和详细的售后服务计划，乙方应按原厂配件出厂成本价或优于出厂成本价提供保修服务。</w:t>
      </w:r>
    </w:p>
    <w:p w14:paraId="529F8865">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第十条 包装、保险及发运、保管要求等</w:t>
      </w:r>
    </w:p>
    <w:p w14:paraId="1713F925">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1.设备材料的包装必须是制造商原厂包装，其包装均应有良好的防湿、防锈、防潮、防雨、防腐及防碰撞的措施。凡由于包装不良造成的损失和由此产生的费用均由乙方承担。</w:t>
      </w:r>
    </w:p>
    <w:p w14:paraId="24E19765">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2.乙方负责将设备材料货到现场过程中的全部运输，包括装卸车、货物现场的搬运。</w:t>
      </w:r>
    </w:p>
    <w:p w14:paraId="050B8C5C">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3.各种设备必须提供装箱清单，按装箱清单验收货物。</w:t>
      </w:r>
    </w:p>
    <w:p w14:paraId="3B207303">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4.货物在系统安装调试验收合格前的保险由乙方负责，乙方负责其派出的现场服务人员人身意外保险。</w:t>
      </w:r>
    </w:p>
    <w:p w14:paraId="2B315A9E">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5.设备至甲方指定的使用现场的包装、保险及发运等环节和费用均由乙方负责。</w:t>
      </w:r>
    </w:p>
    <w:p w14:paraId="219331D6">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第十一条 安装调试</w:t>
      </w:r>
    </w:p>
    <w:p w14:paraId="50BB1960">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1.乙方需根据甲方实际情况对产品进行安装调试，所有费用全部由乙方负责。</w:t>
      </w:r>
    </w:p>
    <w:p w14:paraId="66B21818">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2.乙方安装时须对各安装场地内的其他设备、设施有良好的保护措施。</w:t>
      </w:r>
    </w:p>
    <w:p w14:paraId="6FEC97A0">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3.乙方在施工中要遵守安全操作规程，把安全施工放在第一位，由于乙方原因出现任何人员伤亡事故由乙方负全部责任。</w:t>
      </w:r>
    </w:p>
    <w:p w14:paraId="213A79D3">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4.乙方在设备的安装、调试、验收完毕后即进行现场培训直至甲方基本掌握使用操作、维护保养技术。</w:t>
      </w:r>
    </w:p>
    <w:p w14:paraId="421F94DB">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4.1专门培训：乙方就设备的安装、检验、调试、使用和维护等培训，直到甲方受训人员全部掌握运用操</w:t>
      </w:r>
    </w:p>
    <w:p w14:paraId="38A95243">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作、维护保养技术，并能达到正确检修、维护、排除一般故障为止。</w:t>
      </w:r>
    </w:p>
    <w:p w14:paraId="4E997963">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4.2培训方式：技术培训、操作培训。</w:t>
      </w:r>
    </w:p>
    <w:p w14:paraId="4D9CA6A0">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4.3培训人员、地点和时间：受训人员数量由甲方确定，培训地点和时间由双方商定。</w:t>
      </w:r>
    </w:p>
    <w:p w14:paraId="3EE1060C">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5.若甲方要求乙方延迟交货的，应提前书面通知乙方。</w:t>
      </w:r>
    </w:p>
    <w:p w14:paraId="1D658D0A">
      <w:pPr>
        <w:spacing w:line="360" w:lineRule="auto"/>
        <w:ind w:firstLine="422" w:firstLineChars="200"/>
        <w:rPr>
          <w:rFonts w:hint="eastAsia" w:ascii="宋体" w:hAnsi="宋体"/>
          <w:b/>
          <w:color w:val="auto"/>
          <w:szCs w:val="21"/>
          <w:highlight w:val="none"/>
        </w:rPr>
      </w:pPr>
    </w:p>
    <w:p w14:paraId="25BBE3DB">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第十二条 违约责任</w:t>
      </w:r>
    </w:p>
    <w:p w14:paraId="47E5C9F9">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1.乙方交付的货物/提供的服务不符合本合同规定的，甲方有权拒收，并且乙方须向甲方支付本合同总价5%的违约金及给甲方造成的经济损失由乙方承担赔偿责任。</w:t>
      </w:r>
    </w:p>
    <w:p w14:paraId="4E1B7FDC">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2.乙方未能按本合同规定的交货时间交付货物的/提供服务，从逾期之日起每日按本合同总价5‰的数额向甲方支付违约金；逾期15天以上（含15天）的，甲方有权终止合同，要求乙方支付违约金，并且给甲方造成的经济损失由乙方承担赔偿责任。</w:t>
      </w:r>
    </w:p>
    <w:p w14:paraId="56F61828">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3.甲方无正当理由拒收货物/接受服务，到期拒付货物/服务款项的，甲方向乙方偿付本合同总价的5%的违约金。</w:t>
      </w:r>
    </w:p>
    <w:p w14:paraId="73F52259">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4.其它违约责任按《中华人民共和国民法典》处理。</w:t>
      </w:r>
    </w:p>
    <w:p w14:paraId="03D245F9">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5.乙方保证合同项下提供的设备和服务均得到合法授权，不受第三方提出的侵犯专利权、著作权、商标权和工业设计权等的起诉。如果任何第三方提出侵权指控，乙方须与第三方交涉并承担由此产生的一切责任、费用和经济赔偿，导致甲方不能正常使用设备的应退还全部项目费用，并承担违约责任及赔偿因此给甲方造成的全部损失（包括但不限于甲方向第三方支付的侵权赔偿费用、甲方为应对相关诉讼而支出的律师费、诉讼费、鉴定费、交通费、差旅费、保全费等一切合理支出）。</w:t>
      </w:r>
    </w:p>
    <w:p w14:paraId="50717051">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6.本合同所述的经济损失，包括但不限于鉴定费、诉讼费、公证费、律师费、重新向第三方采购的差价、预期利益等合理费用。</w:t>
      </w:r>
    </w:p>
    <w:p w14:paraId="16B6A76A">
      <w:pPr>
        <w:spacing w:line="360" w:lineRule="auto"/>
        <w:ind w:firstLine="422" w:firstLineChars="200"/>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第十三条 保密条款</w:t>
      </w:r>
    </w:p>
    <w:p w14:paraId="6588607E">
      <w:pPr>
        <w:pStyle w:val="18"/>
        <w:spacing w:line="360" w:lineRule="auto"/>
        <w:ind w:firstLine="480"/>
        <w:rPr>
          <w:rFonts w:hint="eastAsia"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否则，甲乙双方都有权利向对方请求损失赔偿，并依法追究法律责任。</w:t>
      </w:r>
    </w:p>
    <w:p w14:paraId="599D0756">
      <w:pPr>
        <w:spacing w:line="360" w:lineRule="auto"/>
        <w:ind w:firstLine="422" w:firstLineChars="2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第十四条 不可抗力</w:t>
      </w:r>
    </w:p>
    <w:p w14:paraId="38E91035">
      <w:pPr>
        <w:pStyle w:val="18"/>
        <w:spacing w:line="360" w:lineRule="auto"/>
        <w:ind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bookmarkEnd w:id="177"/>
    <w:p w14:paraId="693C9332">
      <w:pPr>
        <w:spacing w:line="360" w:lineRule="auto"/>
        <w:ind w:firstLine="422" w:firstLineChars="200"/>
        <w:rPr>
          <w:rFonts w:ascii="宋体" w:hAnsi="宋体"/>
          <w:b/>
          <w:color w:val="auto"/>
          <w:szCs w:val="21"/>
          <w:highlight w:val="none"/>
        </w:rPr>
      </w:pPr>
      <w:bookmarkStart w:id="178" w:name="_Toc86481570"/>
      <w:r>
        <w:rPr>
          <w:rFonts w:hint="eastAsia" w:ascii="宋体" w:hAnsi="宋体"/>
          <w:b/>
          <w:color w:val="auto"/>
          <w:szCs w:val="21"/>
          <w:highlight w:val="none"/>
        </w:rPr>
        <w:t>第十</w:t>
      </w:r>
      <w:r>
        <w:rPr>
          <w:rFonts w:hint="eastAsia" w:ascii="宋体" w:hAnsi="宋体"/>
          <w:b/>
          <w:color w:val="auto"/>
          <w:szCs w:val="21"/>
          <w:highlight w:val="none"/>
          <w:lang w:val="en-US" w:eastAsia="zh-CN"/>
        </w:rPr>
        <w:t>五</w:t>
      </w:r>
      <w:r>
        <w:rPr>
          <w:rFonts w:hint="eastAsia" w:ascii="宋体" w:hAnsi="宋体"/>
          <w:b/>
          <w:color w:val="auto"/>
          <w:szCs w:val="21"/>
          <w:highlight w:val="none"/>
        </w:rPr>
        <w:t>条 争议的解决</w:t>
      </w:r>
    </w:p>
    <w:p w14:paraId="4689A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1、凡与本合同有关而引起的一切争议，甲乙双方应首先通过友好协商解决，如经协商后仍不能达成协议时，任何一方可以向法院提出诉讼。</w:t>
      </w:r>
    </w:p>
    <w:p w14:paraId="4DE980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2、本合同发生的诉讼管辖地为东莞市有管辖权的法院。</w:t>
      </w:r>
    </w:p>
    <w:p w14:paraId="63A36D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3、在进行法院审理期间，除提交法院审理的事项外，合同其他部分仍继续履行。</w:t>
      </w:r>
    </w:p>
    <w:p w14:paraId="46C56791">
      <w:pPr>
        <w:spacing w:line="360" w:lineRule="auto"/>
        <w:ind w:firstLine="420" w:firstLineChars="200"/>
        <w:rPr>
          <w:rFonts w:ascii="宋体" w:hAnsi="宋体" w:cs="仿宋"/>
          <w:color w:val="auto"/>
          <w:szCs w:val="21"/>
          <w:highlight w:val="none"/>
          <w:shd w:val="clear" w:color="auto" w:fill="FFFFFF"/>
        </w:rPr>
      </w:pPr>
      <w:r>
        <w:rPr>
          <w:rFonts w:hint="eastAsia" w:ascii="宋体" w:hAnsi="宋体" w:cs="宋体"/>
          <w:color w:val="auto"/>
          <w:szCs w:val="21"/>
          <w:highlight w:val="none"/>
        </w:rPr>
        <w:t>4、本合同按照中华人民共和国的法律进行解释</w:t>
      </w:r>
      <w:r>
        <w:rPr>
          <w:rFonts w:hint="eastAsia" w:ascii="宋体" w:hAnsi="宋体" w:cs="仿宋"/>
          <w:color w:val="auto"/>
          <w:szCs w:val="21"/>
          <w:highlight w:val="none"/>
          <w:shd w:val="clear" w:color="auto" w:fill="FFFFFF"/>
        </w:rPr>
        <w:t>。</w:t>
      </w:r>
    </w:p>
    <w:p w14:paraId="419B7958">
      <w:pPr>
        <w:spacing w:line="360" w:lineRule="auto"/>
        <w:ind w:firstLine="422" w:firstLineChars="200"/>
        <w:rPr>
          <w:rFonts w:ascii="宋体" w:hAnsi="宋体"/>
          <w:b/>
          <w:color w:val="auto"/>
          <w:szCs w:val="21"/>
          <w:highlight w:val="none"/>
        </w:rPr>
      </w:pPr>
      <w:bookmarkStart w:id="179" w:name="_Toc86481569"/>
      <w:r>
        <w:rPr>
          <w:rFonts w:hint="eastAsia" w:ascii="宋体" w:hAnsi="宋体"/>
          <w:b/>
          <w:color w:val="auto"/>
          <w:szCs w:val="21"/>
          <w:highlight w:val="none"/>
        </w:rPr>
        <w:t>第十</w:t>
      </w:r>
      <w:r>
        <w:rPr>
          <w:rFonts w:hint="eastAsia" w:ascii="宋体" w:hAnsi="宋体"/>
          <w:b/>
          <w:color w:val="auto"/>
          <w:szCs w:val="21"/>
          <w:highlight w:val="none"/>
          <w:lang w:val="en-US" w:eastAsia="zh-CN"/>
        </w:rPr>
        <w:t>六</w:t>
      </w:r>
      <w:r>
        <w:rPr>
          <w:rFonts w:hint="eastAsia" w:ascii="宋体" w:hAnsi="宋体"/>
          <w:b/>
          <w:color w:val="auto"/>
          <w:szCs w:val="21"/>
          <w:highlight w:val="none"/>
        </w:rPr>
        <w:t>条 合同生效</w:t>
      </w:r>
      <w:bookmarkEnd w:id="179"/>
    </w:p>
    <w:p w14:paraId="26E15B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1、本合同由双方法定代表人或委托代理人签字盖章后立即生效，具有同等法律效力。</w:t>
      </w:r>
    </w:p>
    <w:p w14:paraId="31F095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2、本合同一式    份，其中甲方    份、乙方    份，采购代理机构 壹 份（须在合同签订之日起7个工作日内递交）。</w:t>
      </w:r>
    </w:p>
    <w:p w14:paraId="4EE03DD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第十三条 其它</w:t>
      </w:r>
      <w:bookmarkEnd w:id="178"/>
    </w:p>
    <w:p w14:paraId="2288144B">
      <w:pPr>
        <w:spacing w:line="360" w:lineRule="auto"/>
        <w:ind w:firstLine="399" w:firstLineChars="19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本合同未尽事宜，双方可签订补充合同，</w:t>
      </w:r>
      <w:r>
        <w:rPr>
          <w:rFonts w:hint="eastAsia" w:ascii="宋体" w:hAnsi="宋体" w:eastAsia="宋体"/>
          <w:color w:val="auto"/>
          <w:szCs w:val="21"/>
          <w:highlight w:val="none"/>
          <w:lang w:eastAsia="zh-CN"/>
        </w:rPr>
        <w:t>均为合同的有效组成部分，与本合同具有同等法律效力。</w:t>
      </w:r>
    </w:p>
    <w:p w14:paraId="674790B8">
      <w:pPr>
        <w:spacing w:line="360" w:lineRule="auto"/>
        <w:ind w:firstLine="399" w:firstLineChars="190"/>
        <w:rPr>
          <w:rFonts w:ascii="宋体" w:hAnsi="宋体"/>
          <w:color w:val="auto"/>
          <w:szCs w:val="21"/>
          <w:highlight w:val="none"/>
        </w:rPr>
      </w:pPr>
      <w:r>
        <w:rPr>
          <w:rFonts w:hint="eastAsia" w:ascii="宋体" w:hAnsi="宋体"/>
          <w:color w:val="auto"/>
          <w:szCs w:val="21"/>
          <w:highlight w:val="none"/>
        </w:rPr>
        <w:t>2、在执行本合同的过程中，所有经甲乙双方签署确认的文件（包括会议纪要、补充协议、往来信函、合同附件等）即成为本合同的有效组成部分，其生效日期为双方签字盖章或确认之日期。</w:t>
      </w:r>
    </w:p>
    <w:p w14:paraId="048831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本合同合计   页A4纸张，缺页之合同为无效合同。</w:t>
      </w:r>
    </w:p>
    <w:p w14:paraId="6CCD06FA">
      <w:pPr>
        <w:spacing w:line="360" w:lineRule="auto"/>
        <w:rPr>
          <w:rFonts w:ascii="宋体" w:hAnsi="宋体"/>
          <w:color w:val="auto"/>
          <w:szCs w:val="21"/>
          <w:highlight w:val="none"/>
        </w:rPr>
      </w:pPr>
      <w:r>
        <w:rPr>
          <w:rFonts w:hint="eastAsia" w:ascii="宋体" w:hAnsi="宋体"/>
          <w:color w:val="auto"/>
          <w:szCs w:val="21"/>
          <w:highlight w:val="none"/>
        </w:rPr>
        <w:t>甲方（盖章）：                     乙方（盖章）：</w:t>
      </w:r>
    </w:p>
    <w:p w14:paraId="5A836C10">
      <w:pPr>
        <w:spacing w:line="360" w:lineRule="auto"/>
        <w:rPr>
          <w:rFonts w:ascii="宋体" w:hAnsi="宋体"/>
          <w:color w:val="auto"/>
          <w:szCs w:val="21"/>
          <w:highlight w:val="none"/>
        </w:rPr>
      </w:pPr>
      <w:r>
        <w:rPr>
          <w:rFonts w:hint="eastAsia" w:ascii="宋体" w:hAnsi="宋体"/>
          <w:color w:val="auto"/>
          <w:szCs w:val="21"/>
          <w:highlight w:val="none"/>
        </w:rPr>
        <w:t>法定代表(签字)：                   法定代表(签字)：</w:t>
      </w:r>
    </w:p>
    <w:p w14:paraId="31E7575B">
      <w:pPr>
        <w:spacing w:line="360" w:lineRule="auto"/>
        <w:rPr>
          <w:rFonts w:ascii="宋体" w:hAnsi="宋体"/>
          <w:color w:val="auto"/>
          <w:szCs w:val="21"/>
          <w:highlight w:val="none"/>
        </w:rPr>
      </w:pPr>
      <w:r>
        <w:rPr>
          <w:rFonts w:hint="eastAsia" w:ascii="宋体" w:hAnsi="宋体"/>
          <w:color w:val="auto"/>
          <w:szCs w:val="21"/>
          <w:highlight w:val="none"/>
        </w:rPr>
        <w:t xml:space="preserve">地址：                             地址： </w:t>
      </w:r>
    </w:p>
    <w:p w14:paraId="1EE86FB0">
      <w:pPr>
        <w:spacing w:line="360" w:lineRule="auto"/>
        <w:rPr>
          <w:rFonts w:ascii="宋体" w:hAnsi="宋体"/>
          <w:color w:val="auto"/>
          <w:szCs w:val="21"/>
          <w:highlight w:val="none"/>
        </w:rPr>
      </w:pPr>
      <w:r>
        <w:rPr>
          <w:rFonts w:hint="eastAsia" w:ascii="宋体" w:hAnsi="宋体"/>
          <w:color w:val="auto"/>
          <w:szCs w:val="21"/>
          <w:highlight w:val="none"/>
        </w:rPr>
        <w:t>电话：                             电话：</w:t>
      </w:r>
    </w:p>
    <w:p w14:paraId="7D194702">
      <w:pPr>
        <w:spacing w:line="360" w:lineRule="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 xml:space="preserve">           传真：</w:t>
      </w:r>
    </w:p>
    <w:p w14:paraId="129CFB67">
      <w:pPr>
        <w:spacing w:line="360" w:lineRule="auto"/>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rPr>
        <w:tab/>
      </w:r>
      <w:r>
        <w:rPr>
          <w:rFonts w:hint="eastAsia" w:ascii="宋体" w:hAnsi="宋体"/>
          <w:color w:val="auto"/>
          <w:szCs w:val="21"/>
          <w:highlight w:val="none"/>
        </w:rPr>
        <w:t xml:space="preserve">                       开户银行：</w:t>
      </w:r>
    </w:p>
    <w:p w14:paraId="0B7BBE9A">
      <w:pPr>
        <w:spacing w:line="360" w:lineRule="auto"/>
        <w:rPr>
          <w:rFonts w:ascii="宋体" w:hAnsi="宋体"/>
          <w:color w:val="auto"/>
          <w:szCs w:val="21"/>
          <w:highlight w:val="none"/>
        </w:rPr>
      </w:pPr>
      <w:r>
        <w:rPr>
          <w:rFonts w:hint="eastAsia" w:ascii="宋体" w:hAnsi="宋体"/>
          <w:color w:val="auto"/>
          <w:szCs w:val="21"/>
          <w:highlight w:val="none"/>
        </w:rPr>
        <w:t>账号：                             账号：</w:t>
      </w:r>
    </w:p>
    <w:p w14:paraId="7737B70B">
      <w:pPr>
        <w:spacing w:line="360" w:lineRule="auto"/>
        <w:rPr>
          <w:rFonts w:ascii="宋体" w:hAnsi="宋体"/>
          <w:color w:val="auto"/>
          <w:szCs w:val="21"/>
          <w:highlight w:val="none"/>
        </w:rPr>
      </w:pPr>
      <w:r>
        <w:rPr>
          <w:rFonts w:hint="eastAsia" w:ascii="宋体" w:hAnsi="宋体"/>
          <w:color w:val="auto"/>
          <w:szCs w:val="21"/>
          <w:highlight w:val="none"/>
        </w:rPr>
        <w:t>签约时间：</w:t>
      </w:r>
    </w:p>
    <w:p w14:paraId="2B1C75A9">
      <w:pPr>
        <w:spacing w:line="360" w:lineRule="auto"/>
        <w:rPr>
          <w:rFonts w:ascii="宋体" w:hAnsi="宋体"/>
          <w:color w:val="auto"/>
          <w:szCs w:val="21"/>
          <w:highlight w:val="none"/>
        </w:rPr>
      </w:pPr>
      <w:r>
        <w:rPr>
          <w:rFonts w:hint="eastAsia" w:ascii="宋体" w:hAnsi="宋体"/>
          <w:color w:val="auto"/>
          <w:szCs w:val="21"/>
          <w:highlight w:val="none"/>
        </w:rPr>
        <w:t>签约地点：</w:t>
      </w:r>
    </w:p>
    <w:p w14:paraId="30225D4D">
      <w:pPr>
        <w:rPr>
          <w:rFonts w:hint="eastAsia" w:ascii="宋体" w:hAnsi="宋体"/>
          <w:b/>
          <w:color w:val="auto"/>
          <w:szCs w:val="21"/>
          <w:highlight w:val="none"/>
        </w:rPr>
      </w:pPr>
    </w:p>
    <w:p w14:paraId="453AFE1C">
      <w:pPr>
        <w:rPr>
          <w:rFonts w:hint="eastAsia" w:ascii="宋体" w:hAnsi="宋体"/>
          <w:b/>
          <w:color w:val="auto"/>
          <w:szCs w:val="21"/>
          <w:highlight w:val="none"/>
        </w:rPr>
      </w:pPr>
    </w:p>
    <w:p w14:paraId="5066D90B">
      <w:pPr>
        <w:rPr>
          <w:color w:val="auto"/>
          <w:highlight w:val="none"/>
        </w:rPr>
      </w:pPr>
      <w:r>
        <w:rPr>
          <w:rFonts w:hint="eastAsia" w:ascii="宋体" w:hAnsi="宋体"/>
          <w:b/>
          <w:color w:val="auto"/>
          <w:szCs w:val="21"/>
          <w:highlight w:val="none"/>
        </w:rPr>
        <w:t>此仅为合同书样本，中标人需根据实际情况和甲方签订相应的合同！</w:t>
      </w:r>
    </w:p>
    <w:p w14:paraId="7211A092">
      <w:pPr>
        <w:jc w:val="center"/>
        <w:rPr>
          <w:color w:val="auto"/>
          <w:highlight w:val="none"/>
        </w:rPr>
      </w:pPr>
      <w:r>
        <w:rPr>
          <w:rFonts w:hint="eastAsia"/>
          <w:color w:val="auto"/>
          <w:highlight w:val="none"/>
        </w:rPr>
        <w:br w:type="page"/>
      </w:r>
    </w:p>
    <w:p w14:paraId="4FCFC2AF">
      <w:pPr>
        <w:pStyle w:val="2"/>
        <w:rPr>
          <w:color w:val="auto"/>
          <w:highlight w:val="none"/>
        </w:rPr>
      </w:pPr>
      <w:bookmarkStart w:id="180" w:name="_Toc25451"/>
      <w:r>
        <w:rPr>
          <w:rFonts w:hint="eastAsia"/>
          <w:color w:val="auto"/>
          <w:highlight w:val="none"/>
        </w:rPr>
        <w:t>第六篇 投标文件格式</w:t>
      </w:r>
      <w:bookmarkEnd w:id="180"/>
    </w:p>
    <w:p w14:paraId="5BA371E0">
      <w:pPr>
        <w:rPr>
          <w:b/>
          <w:bCs/>
          <w:color w:val="auto"/>
          <w:highlight w:val="none"/>
        </w:rPr>
      </w:pPr>
      <w:r>
        <w:rPr>
          <w:rFonts w:hint="eastAsia"/>
          <w:b/>
          <w:bCs/>
          <w:color w:val="auto"/>
          <w:highlight w:val="none"/>
        </w:rPr>
        <w:t>注意事项：</w:t>
      </w:r>
    </w:p>
    <w:p w14:paraId="046F76BC">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14:paraId="1A749959">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128B3793">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9F3B6CE">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14:paraId="793CEACA">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6110398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14:paraId="5626C2F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6.投标人参加采购前三年内在经营活动中没有重大违法记录书面声明函。</w:t>
      </w:r>
    </w:p>
    <w:p w14:paraId="69EDB88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3EDD4807">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14342BF4">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14:paraId="30842F9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14:paraId="1D16690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14:paraId="5CDE9D82">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14:paraId="79C6F9F0">
      <w:pPr>
        <w:rPr>
          <w:rFonts w:hint="eastAsia"/>
          <w:b/>
          <w:bCs/>
          <w:color w:val="auto"/>
          <w:highlight w:val="none"/>
        </w:rPr>
      </w:pPr>
      <w:bookmarkStart w:id="181" w:name="_Toc32213"/>
      <w:r>
        <w:rPr>
          <w:rFonts w:hint="eastAsia"/>
          <w:b/>
          <w:bCs/>
          <w:color w:val="auto"/>
          <w:highlight w:val="none"/>
        </w:rPr>
        <w:br w:type="page"/>
      </w:r>
    </w:p>
    <w:p w14:paraId="6BB67759">
      <w:pPr>
        <w:autoSpaceDE w:val="0"/>
        <w:autoSpaceDN w:val="0"/>
        <w:spacing w:line="237" w:lineRule="auto"/>
        <w:jc w:val="center"/>
        <w:rPr>
          <w:rFonts w:ascii="宋体" w:hAnsi="宋体" w:cs="宋体"/>
          <w:b/>
          <w:color w:val="auto"/>
          <w:spacing w:val="10"/>
          <w:kern w:val="0"/>
          <w:sz w:val="32"/>
          <w:szCs w:val="28"/>
          <w:highlight w:val="none"/>
          <w:lang w:val="zh-CN" w:bidi="zh-CN"/>
        </w:rPr>
      </w:pPr>
      <w:bookmarkStart w:id="182" w:name="_Toc29211"/>
      <w:r>
        <w:rPr>
          <w:rFonts w:hint="eastAsia" w:ascii="宋体" w:hAnsi="宋体" w:cs="宋体"/>
          <w:b/>
          <w:color w:val="auto"/>
          <w:spacing w:val="10"/>
          <w:kern w:val="0"/>
          <w:sz w:val="32"/>
          <w:szCs w:val="28"/>
          <w:highlight w:val="none"/>
          <w:lang w:val="zh-CN" w:bidi="zh-CN"/>
        </w:rPr>
        <w:t>（封面格式仅供参考）</w:t>
      </w:r>
      <w:bookmarkEnd w:id="181"/>
      <w:bookmarkEnd w:id="182"/>
    </w:p>
    <w:p w14:paraId="2E4F3EF8">
      <w:pPr>
        <w:jc w:val="center"/>
        <w:rPr>
          <w:rFonts w:ascii="宋体" w:hAnsi="宋体" w:cs="宋体"/>
          <w:b/>
          <w:color w:val="auto"/>
          <w:spacing w:val="10"/>
          <w:kern w:val="0"/>
          <w:sz w:val="38"/>
          <w:szCs w:val="38"/>
          <w:highlight w:val="none"/>
          <w:lang w:val="zh-CN" w:bidi="zh-CN"/>
        </w:rPr>
      </w:pPr>
    </w:p>
    <w:p w14:paraId="4A5FE8E0">
      <w:pPr>
        <w:jc w:val="center"/>
        <w:rPr>
          <w:rFonts w:ascii="宋体" w:hAnsi="宋体" w:cs="宋体"/>
          <w:b/>
          <w:color w:val="auto"/>
          <w:spacing w:val="10"/>
          <w:kern w:val="0"/>
          <w:sz w:val="38"/>
          <w:szCs w:val="38"/>
          <w:highlight w:val="none"/>
          <w:lang w:val="zh-CN" w:bidi="zh-CN"/>
        </w:rPr>
      </w:pPr>
    </w:p>
    <w:p w14:paraId="39A32992">
      <w:pPr>
        <w:jc w:val="center"/>
        <w:rPr>
          <w:rFonts w:ascii="宋体" w:hAnsi="宋体" w:cs="宋体"/>
          <w:b/>
          <w:color w:val="auto"/>
          <w:spacing w:val="10"/>
          <w:kern w:val="0"/>
          <w:sz w:val="38"/>
          <w:szCs w:val="38"/>
          <w:highlight w:val="none"/>
          <w:lang w:val="zh-CN" w:bidi="zh-CN"/>
        </w:rPr>
      </w:pPr>
    </w:p>
    <w:p w14:paraId="7C560B4F">
      <w:pPr>
        <w:jc w:val="center"/>
        <w:rPr>
          <w:rFonts w:ascii="宋体" w:hAnsi="宋体" w:cs="宋体"/>
          <w:b/>
          <w:color w:val="auto"/>
          <w:spacing w:val="10"/>
          <w:kern w:val="0"/>
          <w:sz w:val="38"/>
          <w:szCs w:val="38"/>
          <w:highlight w:val="none"/>
          <w:lang w:val="zh-CN" w:bidi="zh-CN"/>
        </w:rPr>
      </w:pPr>
    </w:p>
    <w:p w14:paraId="5C5D4E8E">
      <w:pPr>
        <w:autoSpaceDE w:val="0"/>
        <w:autoSpaceDN w:val="0"/>
        <w:spacing w:line="237" w:lineRule="auto"/>
        <w:jc w:val="center"/>
        <w:rPr>
          <w:rFonts w:ascii="宋体" w:hAnsi="宋体" w:cs="宋体"/>
          <w:b/>
          <w:color w:val="auto"/>
          <w:spacing w:val="10"/>
          <w:kern w:val="0"/>
          <w:sz w:val="32"/>
          <w:szCs w:val="28"/>
          <w:highlight w:val="none"/>
          <w:lang w:val="zh-CN" w:bidi="zh-CN"/>
        </w:rPr>
      </w:pPr>
      <w:bookmarkStart w:id="183" w:name="_Toc22054"/>
      <w:bookmarkStart w:id="184" w:name="_Toc14748"/>
      <w:r>
        <w:rPr>
          <w:rFonts w:ascii="宋体" w:hAnsi="宋体" w:cs="宋体"/>
          <w:b/>
          <w:color w:val="auto"/>
          <w:spacing w:val="10"/>
          <w:kern w:val="0"/>
          <w:sz w:val="32"/>
          <w:szCs w:val="28"/>
          <w:highlight w:val="none"/>
          <w:lang w:val="zh-CN" w:bidi="zh-CN"/>
        </w:rPr>
        <w:t>投标文件封面</w:t>
      </w:r>
      <w:bookmarkEnd w:id="183"/>
      <w:bookmarkEnd w:id="184"/>
    </w:p>
    <w:p w14:paraId="3F766F8F">
      <w:pPr>
        <w:autoSpaceDE w:val="0"/>
        <w:autoSpaceDN w:val="0"/>
        <w:spacing w:before="11"/>
        <w:jc w:val="center"/>
        <w:rPr>
          <w:rFonts w:ascii="宋体" w:hAnsi="宋体" w:cs="宋体"/>
          <w:b/>
          <w:color w:val="auto"/>
          <w:sz w:val="46"/>
          <w:szCs w:val="19"/>
          <w:highlight w:val="none"/>
          <w:lang w:val="zh-CN" w:bidi="zh-CN"/>
        </w:rPr>
      </w:pPr>
    </w:p>
    <w:p w14:paraId="02B9DBB1">
      <w:pPr>
        <w:autoSpaceDE w:val="0"/>
        <w:autoSpaceDN w:val="0"/>
        <w:spacing w:line="237" w:lineRule="auto"/>
        <w:jc w:val="center"/>
        <w:rPr>
          <w:rFonts w:ascii="宋体" w:hAnsi="宋体" w:cs="宋体"/>
          <w:b/>
          <w:color w:val="auto"/>
          <w:spacing w:val="10"/>
          <w:kern w:val="0"/>
          <w:sz w:val="40"/>
          <w:szCs w:val="36"/>
          <w:highlight w:val="none"/>
          <w:lang w:val="zh-CN" w:bidi="zh-CN"/>
        </w:rPr>
      </w:pPr>
      <w:bookmarkStart w:id="185" w:name="_Toc23014"/>
      <w:bookmarkStart w:id="186" w:name="_Toc17848"/>
      <w:r>
        <w:rPr>
          <w:rFonts w:ascii="宋体" w:hAnsi="宋体" w:cs="宋体"/>
          <w:b/>
          <w:color w:val="auto"/>
          <w:spacing w:val="10"/>
          <w:kern w:val="0"/>
          <w:sz w:val="40"/>
          <w:szCs w:val="36"/>
          <w:highlight w:val="none"/>
          <w:lang w:val="zh-CN" w:bidi="zh-CN"/>
        </w:rPr>
        <w:t>（项目名称） 投标文件封面</w:t>
      </w:r>
      <w:bookmarkEnd w:id="185"/>
      <w:bookmarkEnd w:id="186"/>
    </w:p>
    <w:p w14:paraId="27814FB2">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1FB40EE2">
      <w:pPr>
        <w:autoSpaceDE w:val="0"/>
        <w:autoSpaceDN w:val="0"/>
        <w:jc w:val="center"/>
        <w:rPr>
          <w:rFonts w:ascii="宋体" w:hAnsi="宋体" w:cs="宋体"/>
          <w:b/>
          <w:color w:val="auto"/>
          <w:sz w:val="28"/>
          <w:szCs w:val="19"/>
          <w:highlight w:val="none"/>
          <w:lang w:val="zh-CN" w:bidi="zh-CN"/>
        </w:rPr>
      </w:pPr>
    </w:p>
    <w:p w14:paraId="42DF0064">
      <w:pPr>
        <w:autoSpaceDE w:val="0"/>
        <w:autoSpaceDN w:val="0"/>
        <w:jc w:val="center"/>
        <w:rPr>
          <w:rFonts w:ascii="宋体" w:hAnsi="宋体" w:cs="宋体"/>
          <w:b/>
          <w:color w:val="auto"/>
          <w:sz w:val="28"/>
          <w:szCs w:val="19"/>
          <w:highlight w:val="none"/>
          <w:lang w:val="zh-CN" w:bidi="zh-CN"/>
        </w:rPr>
      </w:pPr>
    </w:p>
    <w:p w14:paraId="28A5B81F">
      <w:pPr>
        <w:autoSpaceDE w:val="0"/>
        <w:autoSpaceDN w:val="0"/>
        <w:jc w:val="center"/>
        <w:rPr>
          <w:rFonts w:ascii="宋体" w:hAnsi="宋体" w:cs="宋体"/>
          <w:b/>
          <w:color w:val="auto"/>
          <w:sz w:val="28"/>
          <w:szCs w:val="19"/>
          <w:highlight w:val="none"/>
          <w:lang w:val="zh-CN" w:bidi="zh-CN"/>
        </w:rPr>
      </w:pPr>
    </w:p>
    <w:p w14:paraId="12EFC1A1">
      <w:pPr>
        <w:autoSpaceDE w:val="0"/>
        <w:autoSpaceDN w:val="0"/>
        <w:jc w:val="center"/>
        <w:rPr>
          <w:rFonts w:ascii="宋体" w:hAnsi="宋体" w:cs="宋体"/>
          <w:b/>
          <w:color w:val="auto"/>
          <w:sz w:val="28"/>
          <w:szCs w:val="19"/>
          <w:highlight w:val="none"/>
          <w:lang w:val="zh-CN" w:bidi="zh-CN"/>
        </w:rPr>
      </w:pPr>
    </w:p>
    <w:p w14:paraId="67006BE1">
      <w:pPr>
        <w:autoSpaceDE w:val="0"/>
        <w:autoSpaceDN w:val="0"/>
        <w:jc w:val="center"/>
        <w:rPr>
          <w:rFonts w:ascii="宋体" w:hAnsi="宋体" w:cs="宋体"/>
          <w:b/>
          <w:color w:val="auto"/>
          <w:sz w:val="28"/>
          <w:szCs w:val="19"/>
          <w:highlight w:val="none"/>
          <w:lang w:val="zh-CN" w:bidi="zh-CN"/>
        </w:rPr>
      </w:pPr>
    </w:p>
    <w:p w14:paraId="31305212">
      <w:pPr>
        <w:autoSpaceDE w:val="0"/>
        <w:autoSpaceDN w:val="0"/>
        <w:jc w:val="center"/>
        <w:rPr>
          <w:rFonts w:ascii="宋体" w:hAnsi="宋体" w:cs="宋体"/>
          <w:b/>
          <w:color w:val="auto"/>
          <w:sz w:val="28"/>
          <w:szCs w:val="19"/>
          <w:highlight w:val="none"/>
          <w:lang w:val="zh-CN" w:bidi="zh-CN"/>
        </w:rPr>
      </w:pPr>
    </w:p>
    <w:p w14:paraId="048CB701">
      <w:pPr>
        <w:autoSpaceDE w:val="0"/>
        <w:autoSpaceDN w:val="0"/>
        <w:spacing w:before="8"/>
        <w:jc w:val="center"/>
        <w:rPr>
          <w:rFonts w:ascii="宋体" w:hAnsi="宋体" w:cs="宋体"/>
          <w:b/>
          <w:color w:val="auto"/>
          <w:sz w:val="38"/>
          <w:szCs w:val="19"/>
          <w:highlight w:val="none"/>
          <w:lang w:val="zh-CN" w:bidi="zh-CN"/>
        </w:rPr>
      </w:pPr>
    </w:p>
    <w:p w14:paraId="77D8F50F">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0784914D">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4D14DF6">
      <w:pPr>
        <w:autoSpaceDE w:val="0"/>
        <w:autoSpaceDN w:val="0"/>
        <w:jc w:val="center"/>
        <w:rPr>
          <w:rFonts w:ascii="宋体" w:hAnsi="宋体" w:cs="宋体"/>
          <w:b/>
          <w:color w:val="auto"/>
          <w:sz w:val="24"/>
          <w:szCs w:val="19"/>
          <w:highlight w:val="none"/>
          <w:lang w:val="zh-CN" w:bidi="zh-CN"/>
        </w:rPr>
      </w:pPr>
    </w:p>
    <w:p w14:paraId="1EE31731">
      <w:pPr>
        <w:autoSpaceDE w:val="0"/>
        <w:autoSpaceDN w:val="0"/>
        <w:jc w:val="center"/>
        <w:rPr>
          <w:rFonts w:ascii="宋体" w:hAnsi="宋体" w:cs="宋体"/>
          <w:b/>
          <w:color w:val="auto"/>
          <w:sz w:val="24"/>
          <w:szCs w:val="19"/>
          <w:highlight w:val="none"/>
          <w:lang w:val="zh-CN" w:bidi="zh-CN"/>
        </w:rPr>
      </w:pPr>
    </w:p>
    <w:p w14:paraId="26496603">
      <w:pPr>
        <w:autoSpaceDE w:val="0"/>
        <w:autoSpaceDN w:val="0"/>
        <w:jc w:val="center"/>
        <w:rPr>
          <w:rFonts w:ascii="宋体" w:hAnsi="宋体" w:cs="宋体"/>
          <w:b/>
          <w:color w:val="auto"/>
          <w:sz w:val="24"/>
          <w:szCs w:val="19"/>
          <w:highlight w:val="none"/>
          <w:lang w:val="zh-CN" w:bidi="zh-CN"/>
        </w:rPr>
      </w:pPr>
    </w:p>
    <w:p w14:paraId="5A4560A1">
      <w:pPr>
        <w:autoSpaceDE w:val="0"/>
        <w:autoSpaceDN w:val="0"/>
        <w:jc w:val="center"/>
        <w:rPr>
          <w:rFonts w:ascii="宋体" w:hAnsi="宋体" w:cs="宋体"/>
          <w:b/>
          <w:color w:val="auto"/>
          <w:sz w:val="24"/>
          <w:szCs w:val="19"/>
          <w:highlight w:val="none"/>
          <w:lang w:val="zh-CN" w:bidi="zh-CN"/>
        </w:rPr>
      </w:pPr>
    </w:p>
    <w:p w14:paraId="6871764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6AFA273B">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4CC6525">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27E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5F88C066">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73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6A87F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0E5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A5A5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03F8AA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54FD71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27E37B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79D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118407E">
            <w:pPr>
              <w:spacing w:line="360" w:lineRule="auto"/>
              <w:jc w:val="center"/>
              <w:rPr>
                <w:rFonts w:ascii="宋体" w:hAnsi="宋体" w:cs="宋体"/>
                <w:color w:val="auto"/>
                <w:szCs w:val="21"/>
                <w:highlight w:val="none"/>
              </w:rPr>
            </w:pPr>
          </w:p>
        </w:tc>
        <w:tc>
          <w:tcPr>
            <w:tcW w:w="1551" w:type="dxa"/>
            <w:vAlign w:val="center"/>
          </w:tcPr>
          <w:p w14:paraId="55E3CFC9">
            <w:pPr>
              <w:spacing w:line="360" w:lineRule="auto"/>
              <w:jc w:val="center"/>
              <w:rPr>
                <w:rFonts w:ascii="宋体" w:hAnsi="宋体" w:cs="宋体"/>
                <w:color w:val="auto"/>
                <w:szCs w:val="21"/>
                <w:highlight w:val="none"/>
              </w:rPr>
            </w:pPr>
          </w:p>
        </w:tc>
        <w:tc>
          <w:tcPr>
            <w:tcW w:w="3382" w:type="dxa"/>
            <w:vAlign w:val="center"/>
          </w:tcPr>
          <w:p w14:paraId="15EF0A13">
            <w:pPr>
              <w:spacing w:line="360" w:lineRule="auto"/>
              <w:jc w:val="center"/>
              <w:rPr>
                <w:rFonts w:ascii="宋体" w:hAnsi="宋体" w:cs="宋体"/>
                <w:color w:val="auto"/>
                <w:szCs w:val="21"/>
                <w:highlight w:val="none"/>
              </w:rPr>
            </w:pPr>
          </w:p>
        </w:tc>
        <w:tc>
          <w:tcPr>
            <w:tcW w:w="2452" w:type="dxa"/>
            <w:vAlign w:val="center"/>
          </w:tcPr>
          <w:p w14:paraId="6A41B775">
            <w:pPr>
              <w:spacing w:line="360" w:lineRule="auto"/>
              <w:jc w:val="center"/>
              <w:rPr>
                <w:rFonts w:ascii="宋体" w:hAnsi="宋体" w:cs="宋体"/>
                <w:color w:val="auto"/>
                <w:szCs w:val="21"/>
                <w:highlight w:val="none"/>
              </w:rPr>
            </w:pPr>
          </w:p>
        </w:tc>
      </w:tr>
      <w:tr w14:paraId="253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864EAFF">
            <w:pPr>
              <w:spacing w:line="360" w:lineRule="auto"/>
              <w:jc w:val="center"/>
              <w:rPr>
                <w:rFonts w:ascii="宋体" w:hAnsi="宋体" w:cs="宋体"/>
                <w:color w:val="auto"/>
                <w:szCs w:val="21"/>
                <w:highlight w:val="none"/>
              </w:rPr>
            </w:pPr>
          </w:p>
        </w:tc>
        <w:tc>
          <w:tcPr>
            <w:tcW w:w="1551" w:type="dxa"/>
            <w:vAlign w:val="center"/>
          </w:tcPr>
          <w:p w14:paraId="6EF3034D">
            <w:pPr>
              <w:spacing w:line="360" w:lineRule="auto"/>
              <w:jc w:val="center"/>
              <w:rPr>
                <w:rFonts w:ascii="宋体" w:hAnsi="宋体" w:cs="宋体"/>
                <w:color w:val="auto"/>
                <w:szCs w:val="21"/>
                <w:highlight w:val="none"/>
              </w:rPr>
            </w:pPr>
          </w:p>
        </w:tc>
        <w:tc>
          <w:tcPr>
            <w:tcW w:w="3382" w:type="dxa"/>
            <w:vAlign w:val="center"/>
          </w:tcPr>
          <w:p w14:paraId="73B1A1A6">
            <w:pPr>
              <w:spacing w:line="360" w:lineRule="auto"/>
              <w:jc w:val="center"/>
              <w:rPr>
                <w:rFonts w:ascii="宋体" w:hAnsi="宋体" w:cs="宋体"/>
                <w:color w:val="auto"/>
                <w:szCs w:val="21"/>
                <w:highlight w:val="none"/>
              </w:rPr>
            </w:pPr>
          </w:p>
        </w:tc>
        <w:tc>
          <w:tcPr>
            <w:tcW w:w="2452" w:type="dxa"/>
            <w:vAlign w:val="center"/>
          </w:tcPr>
          <w:p w14:paraId="5C96C55B">
            <w:pPr>
              <w:spacing w:line="360" w:lineRule="auto"/>
              <w:jc w:val="center"/>
              <w:rPr>
                <w:rFonts w:ascii="宋体" w:hAnsi="宋体" w:cs="宋体"/>
                <w:color w:val="auto"/>
                <w:szCs w:val="21"/>
                <w:highlight w:val="none"/>
              </w:rPr>
            </w:pPr>
          </w:p>
        </w:tc>
      </w:tr>
      <w:tr w14:paraId="0CF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7AA8876">
            <w:pPr>
              <w:spacing w:line="360" w:lineRule="auto"/>
              <w:jc w:val="center"/>
              <w:rPr>
                <w:rFonts w:ascii="宋体" w:hAnsi="宋体" w:cs="宋体"/>
                <w:color w:val="auto"/>
                <w:szCs w:val="21"/>
                <w:highlight w:val="none"/>
              </w:rPr>
            </w:pPr>
          </w:p>
        </w:tc>
        <w:tc>
          <w:tcPr>
            <w:tcW w:w="1551" w:type="dxa"/>
            <w:vAlign w:val="center"/>
          </w:tcPr>
          <w:p w14:paraId="4A25B78C">
            <w:pPr>
              <w:spacing w:line="360" w:lineRule="auto"/>
              <w:jc w:val="center"/>
              <w:rPr>
                <w:rFonts w:ascii="宋体" w:hAnsi="宋体" w:cs="宋体"/>
                <w:color w:val="auto"/>
                <w:szCs w:val="21"/>
                <w:highlight w:val="none"/>
              </w:rPr>
            </w:pPr>
          </w:p>
        </w:tc>
        <w:tc>
          <w:tcPr>
            <w:tcW w:w="3382" w:type="dxa"/>
            <w:vAlign w:val="center"/>
          </w:tcPr>
          <w:p w14:paraId="3291D3E8">
            <w:pPr>
              <w:spacing w:line="360" w:lineRule="auto"/>
              <w:jc w:val="center"/>
              <w:rPr>
                <w:rFonts w:ascii="宋体" w:hAnsi="宋体" w:cs="宋体"/>
                <w:color w:val="auto"/>
                <w:szCs w:val="21"/>
                <w:highlight w:val="none"/>
              </w:rPr>
            </w:pPr>
          </w:p>
        </w:tc>
        <w:tc>
          <w:tcPr>
            <w:tcW w:w="2452" w:type="dxa"/>
            <w:vAlign w:val="center"/>
          </w:tcPr>
          <w:p w14:paraId="2CE4B7F5">
            <w:pPr>
              <w:spacing w:line="360" w:lineRule="auto"/>
              <w:jc w:val="center"/>
              <w:rPr>
                <w:rFonts w:ascii="宋体" w:hAnsi="宋体" w:cs="宋体"/>
                <w:color w:val="auto"/>
                <w:szCs w:val="21"/>
                <w:highlight w:val="none"/>
              </w:rPr>
            </w:pPr>
          </w:p>
        </w:tc>
      </w:tr>
      <w:tr w14:paraId="3301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6498FC3">
            <w:pPr>
              <w:spacing w:line="360" w:lineRule="auto"/>
              <w:jc w:val="center"/>
              <w:rPr>
                <w:rFonts w:ascii="宋体" w:hAnsi="宋体" w:cs="宋体"/>
                <w:color w:val="auto"/>
                <w:szCs w:val="21"/>
                <w:highlight w:val="none"/>
              </w:rPr>
            </w:pPr>
          </w:p>
        </w:tc>
        <w:tc>
          <w:tcPr>
            <w:tcW w:w="1551" w:type="dxa"/>
            <w:vAlign w:val="center"/>
          </w:tcPr>
          <w:p w14:paraId="547832E9">
            <w:pPr>
              <w:spacing w:line="360" w:lineRule="auto"/>
              <w:jc w:val="center"/>
              <w:rPr>
                <w:rFonts w:ascii="宋体" w:hAnsi="宋体" w:cs="宋体"/>
                <w:color w:val="auto"/>
                <w:szCs w:val="21"/>
                <w:highlight w:val="none"/>
              </w:rPr>
            </w:pPr>
          </w:p>
        </w:tc>
        <w:tc>
          <w:tcPr>
            <w:tcW w:w="3382" w:type="dxa"/>
            <w:vAlign w:val="center"/>
          </w:tcPr>
          <w:p w14:paraId="57299DB7">
            <w:pPr>
              <w:spacing w:line="360" w:lineRule="auto"/>
              <w:jc w:val="center"/>
              <w:rPr>
                <w:rFonts w:ascii="宋体" w:hAnsi="宋体" w:cs="宋体"/>
                <w:color w:val="auto"/>
                <w:szCs w:val="21"/>
                <w:highlight w:val="none"/>
              </w:rPr>
            </w:pPr>
          </w:p>
        </w:tc>
        <w:tc>
          <w:tcPr>
            <w:tcW w:w="2452" w:type="dxa"/>
            <w:vAlign w:val="center"/>
          </w:tcPr>
          <w:p w14:paraId="5BBB0062">
            <w:pPr>
              <w:spacing w:line="360" w:lineRule="auto"/>
              <w:jc w:val="center"/>
              <w:rPr>
                <w:rFonts w:ascii="宋体" w:hAnsi="宋体" w:cs="宋体"/>
                <w:color w:val="auto"/>
                <w:szCs w:val="21"/>
                <w:highlight w:val="none"/>
              </w:rPr>
            </w:pPr>
          </w:p>
        </w:tc>
      </w:tr>
      <w:tr w14:paraId="2FDF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4D2F3E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615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5ABF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7706CA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4C2176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43CA02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00A7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E231114">
            <w:pPr>
              <w:spacing w:line="360" w:lineRule="auto"/>
              <w:jc w:val="center"/>
              <w:rPr>
                <w:rFonts w:ascii="宋体" w:hAnsi="宋体" w:cs="宋体"/>
                <w:color w:val="auto"/>
                <w:szCs w:val="21"/>
                <w:highlight w:val="none"/>
              </w:rPr>
            </w:pPr>
          </w:p>
        </w:tc>
        <w:tc>
          <w:tcPr>
            <w:tcW w:w="1551" w:type="dxa"/>
            <w:vAlign w:val="center"/>
          </w:tcPr>
          <w:p w14:paraId="016347A8">
            <w:pPr>
              <w:spacing w:line="360" w:lineRule="auto"/>
              <w:jc w:val="center"/>
              <w:rPr>
                <w:rFonts w:ascii="宋体" w:hAnsi="宋体" w:cs="宋体"/>
                <w:color w:val="auto"/>
                <w:szCs w:val="21"/>
                <w:highlight w:val="none"/>
              </w:rPr>
            </w:pPr>
          </w:p>
        </w:tc>
        <w:tc>
          <w:tcPr>
            <w:tcW w:w="3382" w:type="dxa"/>
            <w:vAlign w:val="center"/>
          </w:tcPr>
          <w:p w14:paraId="26DD3CB9">
            <w:pPr>
              <w:spacing w:line="360" w:lineRule="auto"/>
              <w:jc w:val="center"/>
              <w:rPr>
                <w:rFonts w:ascii="宋体" w:hAnsi="宋体" w:cs="宋体"/>
                <w:color w:val="auto"/>
                <w:szCs w:val="21"/>
                <w:highlight w:val="none"/>
              </w:rPr>
            </w:pPr>
          </w:p>
        </w:tc>
        <w:tc>
          <w:tcPr>
            <w:tcW w:w="2452" w:type="dxa"/>
            <w:vAlign w:val="center"/>
          </w:tcPr>
          <w:p w14:paraId="396D49E6">
            <w:pPr>
              <w:spacing w:line="360" w:lineRule="auto"/>
              <w:jc w:val="center"/>
              <w:rPr>
                <w:rFonts w:ascii="宋体" w:hAnsi="宋体" w:cs="宋体"/>
                <w:color w:val="auto"/>
                <w:szCs w:val="21"/>
                <w:highlight w:val="none"/>
              </w:rPr>
            </w:pPr>
          </w:p>
        </w:tc>
      </w:tr>
      <w:tr w14:paraId="588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B4C77BC">
            <w:pPr>
              <w:spacing w:line="360" w:lineRule="auto"/>
              <w:jc w:val="center"/>
              <w:rPr>
                <w:rFonts w:ascii="宋体" w:hAnsi="宋体" w:cs="宋体"/>
                <w:color w:val="auto"/>
                <w:szCs w:val="21"/>
                <w:highlight w:val="none"/>
              </w:rPr>
            </w:pPr>
          </w:p>
        </w:tc>
        <w:tc>
          <w:tcPr>
            <w:tcW w:w="1551" w:type="dxa"/>
            <w:vAlign w:val="center"/>
          </w:tcPr>
          <w:p w14:paraId="1E920D66">
            <w:pPr>
              <w:spacing w:line="360" w:lineRule="auto"/>
              <w:jc w:val="center"/>
              <w:rPr>
                <w:rFonts w:ascii="宋体" w:hAnsi="宋体" w:cs="宋体"/>
                <w:color w:val="auto"/>
                <w:szCs w:val="21"/>
                <w:highlight w:val="none"/>
              </w:rPr>
            </w:pPr>
          </w:p>
        </w:tc>
        <w:tc>
          <w:tcPr>
            <w:tcW w:w="3382" w:type="dxa"/>
            <w:vAlign w:val="center"/>
          </w:tcPr>
          <w:p w14:paraId="424CD9DD">
            <w:pPr>
              <w:spacing w:line="360" w:lineRule="auto"/>
              <w:jc w:val="center"/>
              <w:rPr>
                <w:rFonts w:ascii="宋体" w:hAnsi="宋体" w:cs="宋体"/>
                <w:color w:val="auto"/>
                <w:szCs w:val="21"/>
                <w:highlight w:val="none"/>
              </w:rPr>
            </w:pPr>
          </w:p>
        </w:tc>
        <w:tc>
          <w:tcPr>
            <w:tcW w:w="2452" w:type="dxa"/>
            <w:vAlign w:val="center"/>
          </w:tcPr>
          <w:p w14:paraId="31522C5F">
            <w:pPr>
              <w:spacing w:line="360" w:lineRule="auto"/>
              <w:jc w:val="center"/>
              <w:rPr>
                <w:rFonts w:ascii="宋体" w:hAnsi="宋体" w:cs="宋体"/>
                <w:color w:val="auto"/>
                <w:szCs w:val="21"/>
                <w:highlight w:val="none"/>
              </w:rPr>
            </w:pPr>
          </w:p>
        </w:tc>
      </w:tr>
      <w:tr w14:paraId="30E3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93065C6">
            <w:pPr>
              <w:spacing w:line="360" w:lineRule="auto"/>
              <w:jc w:val="center"/>
              <w:rPr>
                <w:rFonts w:ascii="宋体" w:hAnsi="宋体" w:cs="宋体"/>
                <w:color w:val="auto"/>
                <w:szCs w:val="21"/>
                <w:highlight w:val="none"/>
              </w:rPr>
            </w:pPr>
          </w:p>
        </w:tc>
        <w:tc>
          <w:tcPr>
            <w:tcW w:w="1551" w:type="dxa"/>
            <w:vAlign w:val="center"/>
          </w:tcPr>
          <w:p w14:paraId="79C6C445">
            <w:pPr>
              <w:spacing w:line="360" w:lineRule="auto"/>
              <w:jc w:val="center"/>
              <w:rPr>
                <w:rFonts w:ascii="宋体" w:hAnsi="宋体" w:cs="宋体"/>
                <w:color w:val="auto"/>
                <w:szCs w:val="21"/>
                <w:highlight w:val="none"/>
              </w:rPr>
            </w:pPr>
          </w:p>
        </w:tc>
        <w:tc>
          <w:tcPr>
            <w:tcW w:w="3382" w:type="dxa"/>
            <w:vAlign w:val="center"/>
          </w:tcPr>
          <w:p w14:paraId="723D82AB">
            <w:pPr>
              <w:spacing w:line="360" w:lineRule="auto"/>
              <w:jc w:val="center"/>
              <w:rPr>
                <w:rFonts w:ascii="宋体" w:hAnsi="宋体" w:cs="宋体"/>
                <w:color w:val="auto"/>
                <w:szCs w:val="21"/>
                <w:highlight w:val="none"/>
              </w:rPr>
            </w:pPr>
          </w:p>
        </w:tc>
        <w:tc>
          <w:tcPr>
            <w:tcW w:w="2452" w:type="dxa"/>
            <w:vAlign w:val="center"/>
          </w:tcPr>
          <w:p w14:paraId="34B5F650">
            <w:pPr>
              <w:spacing w:line="360" w:lineRule="auto"/>
              <w:jc w:val="center"/>
              <w:rPr>
                <w:rFonts w:ascii="宋体" w:hAnsi="宋体" w:cs="宋体"/>
                <w:color w:val="auto"/>
                <w:szCs w:val="21"/>
                <w:highlight w:val="none"/>
              </w:rPr>
            </w:pPr>
          </w:p>
        </w:tc>
      </w:tr>
      <w:tr w14:paraId="632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F3C7C6">
            <w:pPr>
              <w:spacing w:line="360" w:lineRule="auto"/>
              <w:jc w:val="center"/>
              <w:rPr>
                <w:rFonts w:ascii="宋体" w:hAnsi="宋体" w:cs="宋体"/>
                <w:color w:val="auto"/>
                <w:szCs w:val="21"/>
                <w:highlight w:val="none"/>
              </w:rPr>
            </w:pPr>
          </w:p>
        </w:tc>
        <w:tc>
          <w:tcPr>
            <w:tcW w:w="1551" w:type="dxa"/>
            <w:vAlign w:val="center"/>
          </w:tcPr>
          <w:p w14:paraId="345EEADC">
            <w:pPr>
              <w:spacing w:line="360" w:lineRule="auto"/>
              <w:jc w:val="center"/>
              <w:rPr>
                <w:rFonts w:ascii="宋体" w:hAnsi="宋体" w:cs="宋体"/>
                <w:color w:val="auto"/>
                <w:szCs w:val="21"/>
                <w:highlight w:val="none"/>
              </w:rPr>
            </w:pPr>
          </w:p>
        </w:tc>
        <w:tc>
          <w:tcPr>
            <w:tcW w:w="3382" w:type="dxa"/>
            <w:vAlign w:val="center"/>
          </w:tcPr>
          <w:p w14:paraId="2B0DA067">
            <w:pPr>
              <w:spacing w:line="360" w:lineRule="auto"/>
              <w:jc w:val="center"/>
              <w:rPr>
                <w:rFonts w:ascii="宋体" w:hAnsi="宋体" w:cs="宋体"/>
                <w:color w:val="auto"/>
                <w:szCs w:val="21"/>
                <w:highlight w:val="none"/>
              </w:rPr>
            </w:pPr>
          </w:p>
        </w:tc>
        <w:tc>
          <w:tcPr>
            <w:tcW w:w="2452" w:type="dxa"/>
            <w:vAlign w:val="center"/>
          </w:tcPr>
          <w:p w14:paraId="60E783C3">
            <w:pPr>
              <w:spacing w:line="360" w:lineRule="auto"/>
              <w:jc w:val="center"/>
              <w:rPr>
                <w:rFonts w:ascii="宋体" w:hAnsi="宋体" w:cs="宋体"/>
                <w:color w:val="auto"/>
                <w:szCs w:val="21"/>
                <w:highlight w:val="none"/>
              </w:rPr>
            </w:pPr>
          </w:p>
        </w:tc>
      </w:tr>
      <w:tr w14:paraId="73E7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9E0CF86">
            <w:pPr>
              <w:spacing w:line="360" w:lineRule="auto"/>
              <w:jc w:val="center"/>
              <w:rPr>
                <w:rFonts w:ascii="宋体" w:hAnsi="宋体" w:cs="宋体"/>
                <w:color w:val="auto"/>
                <w:szCs w:val="21"/>
                <w:highlight w:val="none"/>
              </w:rPr>
            </w:pPr>
          </w:p>
        </w:tc>
        <w:tc>
          <w:tcPr>
            <w:tcW w:w="1551" w:type="dxa"/>
            <w:vAlign w:val="center"/>
          </w:tcPr>
          <w:p w14:paraId="71EE135D">
            <w:pPr>
              <w:spacing w:line="360" w:lineRule="auto"/>
              <w:jc w:val="center"/>
              <w:rPr>
                <w:rFonts w:ascii="宋体" w:hAnsi="宋体" w:cs="宋体"/>
                <w:color w:val="auto"/>
                <w:szCs w:val="21"/>
                <w:highlight w:val="none"/>
              </w:rPr>
            </w:pPr>
          </w:p>
        </w:tc>
        <w:tc>
          <w:tcPr>
            <w:tcW w:w="3382" w:type="dxa"/>
            <w:vAlign w:val="center"/>
          </w:tcPr>
          <w:p w14:paraId="778485F6">
            <w:pPr>
              <w:spacing w:line="360" w:lineRule="auto"/>
              <w:jc w:val="center"/>
              <w:rPr>
                <w:rFonts w:ascii="宋体" w:hAnsi="宋体" w:cs="宋体"/>
                <w:color w:val="auto"/>
                <w:szCs w:val="21"/>
                <w:highlight w:val="none"/>
              </w:rPr>
            </w:pPr>
          </w:p>
        </w:tc>
        <w:tc>
          <w:tcPr>
            <w:tcW w:w="2452" w:type="dxa"/>
            <w:vAlign w:val="center"/>
          </w:tcPr>
          <w:p w14:paraId="5EE815B8">
            <w:pPr>
              <w:spacing w:line="360" w:lineRule="auto"/>
              <w:jc w:val="center"/>
              <w:rPr>
                <w:rFonts w:ascii="宋体" w:hAnsi="宋体" w:cs="宋体"/>
                <w:color w:val="auto"/>
                <w:szCs w:val="21"/>
                <w:highlight w:val="none"/>
              </w:rPr>
            </w:pPr>
          </w:p>
        </w:tc>
      </w:tr>
      <w:tr w14:paraId="7483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067B317">
            <w:pPr>
              <w:spacing w:line="360" w:lineRule="auto"/>
              <w:jc w:val="center"/>
              <w:rPr>
                <w:rFonts w:ascii="宋体" w:hAnsi="宋体" w:cs="宋体"/>
                <w:color w:val="auto"/>
                <w:szCs w:val="21"/>
                <w:highlight w:val="none"/>
              </w:rPr>
            </w:pPr>
          </w:p>
        </w:tc>
        <w:tc>
          <w:tcPr>
            <w:tcW w:w="1551" w:type="dxa"/>
            <w:vAlign w:val="center"/>
          </w:tcPr>
          <w:p w14:paraId="4D4F4C1E">
            <w:pPr>
              <w:spacing w:line="360" w:lineRule="auto"/>
              <w:jc w:val="center"/>
              <w:rPr>
                <w:rFonts w:ascii="宋体" w:hAnsi="宋体" w:cs="宋体"/>
                <w:color w:val="auto"/>
                <w:szCs w:val="21"/>
                <w:highlight w:val="none"/>
              </w:rPr>
            </w:pPr>
          </w:p>
        </w:tc>
        <w:tc>
          <w:tcPr>
            <w:tcW w:w="3382" w:type="dxa"/>
            <w:vAlign w:val="center"/>
          </w:tcPr>
          <w:p w14:paraId="426BA4BE">
            <w:pPr>
              <w:spacing w:line="360" w:lineRule="auto"/>
              <w:jc w:val="center"/>
              <w:rPr>
                <w:rFonts w:ascii="宋体" w:hAnsi="宋体" w:cs="宋体"/>
                <w:color w:val="auto"/>
                <w:szCs w:val="21"/>
                <w:highlight w:val="none"/>
              </w:rPr>
            </w:pPr>
          </w:p>
        </w:tc>
        <w:tc>
          <w:tcPr>
            <w:tcW w:w="2452" w:type="dxa"/>
            <w:vAlign w:val="center"/>
          </w:tcPr>
          <w:p w14:paraId="3D55F784">
            <w:pPr>
              <w:spacing w:line="360" w:lineRule="auto"/>
              <w:jc w:val="center"/>
              <w:rPr>
                <w:rFonts w:ascii="宋体" w:hAnsi="宋体" w:cs="宋体"/>
                <w:color w:val="auto"/>
                <w:szCs w:val="21"/>
                <w:highlight w:val="none"/>
              </w:rPr>
            </w:pPr>
          </w:p>
        </w:tc>
      </w:tr>
    </w:tbl>
    <w:p w14:paraId="632FA82B">
      <w:pPr>
        <w:rPr>
          <w:b/>
          <w:color w:val="auto"/>
          <w:sz w:val="24"/>
          <w:highlight w:val="none"/>
        </w:rPr>
      </w:pPr>
      <w:r>
        <w:rPr>
          <w:b/>
          <w:color w:val="auto"/>
          <w:sz w:val="24"/>
          <w:highlight w:val="none"/>
        </w:rPr>
        <w:br w:type="page"/>
      </w:r>
    </w:p>
    <w:p w14:paraId="486702D5">
      <w:pPr>
        <w:spacing w:before="46"/>
        <w:ind w:left="3125" w:right="3192"/>
        <w:jc w:val="center"/>
        <w:rPr>
          <w:b/>
          <w:color w:val="auto"/>
          <w:sz w:val="24"/>
          <w:highlight w:val="none"/>
        </w:rPr>
      </w:pPr>
      <w:r>
        <w:rPr>
          <w:b/>
          <w:color w:val="auto"/>
          <w:sz w:val="24"/>
          <w:highlight w:val="none"/>
        </w:rPr>
        <w:t>投标文件目录</w:t>
      </w:r>
    </w:p>
    <w:p w14:paraId="0C67C541">
      <w:pPr>
        <w:pStyle w:val="8"/>
        <w:spacing w:before="8"/>
        <w:rPr>
          <w:b/>
          <w:color w:val="auto"/>
          <w:sz w:val="12"/>
          <w:highlight w:val="none"/>
        </w:rPr>
      </w:pPr>
    </w:p>
    <w:p w14:paraId="7D476226">
      <w:pPr>
        <w:spacing w:line="360" w:lineRule="auto"/>
        <w:rPr>
          <w:color w:val="auto"/>
          <w:highlight w:val="none"/>
        </w:rPr>
      </w:pPr>
      <w:r>
        <w:rPr>
          <w:color w:val="auto"/>
          <w:highlight w:val="none"/>
        </w:rPr>
        <w:t>一、投标函</w:t>
      </w:r>
    </w:p>
    <w:p w14:paraId="45EACDA8">
      <w:pPr>
        <w:spacing w:line="360" w:lineRule="auto"/>
        <w:rPr>
          <w:color w:val="auto"/>
          <w:highlight w:val="none"/>
        </w:rPr>
      </w:pPr>
      <w:r>
        <w:rPr>
          <w:color w:val="auto"/>
          <w:highlight w:val="none"/>
        </w:rPr>
        <w:t>二、开标一览表</w:t>
      </w:r>
    </w:p>
    <w:p w14:paraId="3E489E5D">
      <w:pPr>
        <w:spacing w:line="360" w:lineRule="auto"/>
        <w:rPr>
          <w:color w:val="auto"/>
          <w:highlight w:val="none"/>
        </w:rPr>
      </w:pPr>
      <w:r>
        <w:rPr>
          <w:color w:val="auto"/>
          <w:highlight w:val="none"/>
        </w:rPr>
        <w:t>三、分项报价表</w:t>
      </w:r>
    </w:p>
    <w:p w14:paraId="1041DCC8">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FC5BCBB">
      <w:pPr>
        <w:spacing w:line="360" w:lineRule="auto"/>
        <w:rPr>
          <w:color w:val="auto"/>
          <w:highlight w:val="none"/>
        </w:rPr>
      </w:pPr>
      <w:r>
        <w:rPr>
          <w:color w:val="auto"/>
          <w:highlight w:val="none"/>
        </w:rPr>
        <w:t>五、</w:t>
      </w:r>
      <w:r>
        <w:rPr>
          <w:rFonts w:hint="eastAsia"/>
          <w:color w:val="auto"/>
          <w:highlight w:val="none"/>
        </w:rPr>
        <w:t>法定代表人授权书</w:t>
      </w:r>
    </w:p>
    <w:p w14:paraId="0D4631DD">
      <w:pPr>
        <w:spacing w:line="360" w:lineRule="auto"/>
        <w:rPr>
          <w:color w:val="auto"/>
          <w:highlight w:val="none"/>
        </w:rPr>
      </w:pPr>
      <w:r>
        <w:rPr>
          <w:color w:val="auto"/>
          <w:highlight w:val="none"/>
        </w:rPr>
        <w:t>六、</w:t>
      </w:r>
      <w:r>
        <w:rPr>
          <w:rFonts w:hint="eastAsia"/>
          <w:color w:val="auto"/>
          <w:highlight w:val="none"/>
        </w:rPr>
        <w:t>投标保证金</w:t>
      </w:r>
    </w:p>
    <w:p w14:paraId="5375D845">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1025937D">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53C7BED0">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262622A5">
      <w:pPr>
        <w:spacing w:line="360" w:lineRule="auto"/>
        <w:rPr>
          <w:color w:val="auto"/>
          <w:highlight w:val="none"/>
        </w:rPr>
      </w:pPr>
      <w:r>
        <w:rPr>
          <w:color w:val="auto"/>
          <w:highlight w:val="none"/>
        </w:rPr>
        <w:t>十、</w:t>
      </w:r>
      <w:r>
        <w:rPr>
          <w:rFonts w:hint="eastAsia"/>
          <w:color w:val="auto"/>
          <w:highlight w:val="none"/>
        </w:rPr>
        <w:t>投标人业绩情况表</w:t>
      </w:r>
    </w:p>
    <w:p w14:paraId="2E6F0493">
      <w:pPr>
        <w:spacing w:line="360" w:lineRule="auto"/>
        <w:rPr>
          <w:color w:val="auto"/>
          <w:highlight w:val="none"/>
        </w:rPr>
      </w:pPr>
      <w:r>
        <w:rPr>
          <w:color w:val="auto"/>
          <w:highlight w:val="none"/>
        </w:rPr>
        <w:t>十一、</w:t>
      </w:r>
      <w:r>
        <w:rPr>
          <w:rFonts w:hint="eastAsia"/>
          <w:color w:val="auto"/>
          <w:highlight w:val="none"/>
        </w:rPr>
        <w:t>技术要求响应表</w:t>
      </w:r>
    </w:p>
    <w:p w14:paraId="2E784BD1">
      <w:pPr>
        <w:spacing w:line="360" w:lineRule="auto"/>
        <w:rPr>
          <w:color w:val="auto"/>
          <w:highlight w:val="none"/>
        </w:rPr>
      </w:pPr>
      <w:r>
        <w:rPr>
          <w:color w:val="auto"/>
          <w:highlight w:val="none"/>
        </w:rPr>
        <w:t>十二、</w:t>
      </w:r>
      <w:r>
        <w:rPr>
          <w:rFonts w:hint="eastAsia"/>
          <w:color w:val="auto"/>
          <w:highlight w:val="none"/>
        </w:rPr>
        <w:t>商务要求响应表</w:t>
      </w:r>
    </w:p>
    <w:p w14:paraId="736289A3">
      <w:pPr>
        <w:spacing w:line="360" w:lineRule="auto"/>
        <w:rPr>
          <w:color w:val="auto"/>
          <w:highlight w:val="none"/>
        </w:rPr>
      </w:pPr>
      <w:r>
        <w:rPr>
          <w:color w:val="auto"/>
          <w:highlight w:val="none"/>
        </w:rPr>
        <w:t>十三、</w:t>
      </w:r>
      <w:r>
        <w:rPr>
          <w:rFonts w:hint="eastAsia"/>
          <w:color w:val="auto"/>
          <w:highlight w:val="none"/>
        </w:rPr>
        <w:t>履约进度计划表</w:t>
      </w:r>
    </w:p>
    <w:p w14:paraId="75E93B25">
      <w:pPr>
        <w:spacing w:line="360" w:lineRule="auto"/>
        <w:rPr>
          <w:color w:val="auto"/>
          <w:highlight w:val="none"/>
        </w:rPr>
      </w:pPr>
      <w:r>
        <w:rPr>
          <w:color w:val="auto"/>
          <w:highlight w:val="none"/>
        </w:rPr>
        <w:t>十四、</w:t>
      </w:r>
      <w:r>
        <w:rPr>
          <w:rFonts w:hint="eastAsia"/>
          <w:color w:val="auto"/>
          <w:highlight w:val="none"/>
        </w:rPr>
        <w:t>各类证明材料</w:t>
      </w:r>
    </w:p>
    <w:p w14:paraId="152480C9">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637E0C76">
      <w:pPr>
        <w:spacing w:line="360" w:lineRule="auto"/>
        <w:rPr>
          <w:color w:val="auto"/>
          <w:highlight w:val="none"/>
        </w:rPr>
      </w:pPr>
      <w:r>
        <w:rPr>
          <w:color w:val="auto"/>
          <w:highlight w:val="none"/>
        </w:rPr>
        <w:t>十六、</w:t>
      </w:r>
      <w:r>
        <w:rPr>
          <w:rFonts w:hint="eastAsia"/>
          <w:color w:val="auto"/>
          <w:highlight w:val="none"/>
        </w:rPr>
        <w:t>需要招标人提供的附加条件</w:t>
      </w:r>
    </w:p>
    <w:p w14:paraId="0C1687A9">
      <w:pPr>
        <w:rPr>
          <w:b/>
          <w:bCs/>
          <w:color w:val="auto"/>
          <w:sz w:val="24"/>
          <w:szCs w:val="32"/>
          <w:highlight w:val="none"/>
        </w:rPr>
      </w:pPr>
      <w:r>
        <w:rPr>
          <w:b/>
          <w:bCs/>
          <w:color w:val="auto"/>
          <w:sz w:val="24"/>
          <w:szCs w:val="32"/>
          <w:highlight w:val="none"/>
        </w:rPr>
        <w:br w:type="page"/>
      </w:r>
    </w:p>
    <w:p w14:paraId="72A7AE8D">
      <w:pPr>
        <w:rPr>
          <w:b/>
          <w:bCs/>
          <w:color w:val="auto"/>
          <w:sz w:val="24"/>
          <w:szCs w:val="32"/>
          <w:highlight w:val="none"/>
        </w:rPr>
      </w:pPr>
      <w:r>
        <w:rPr>
          <w:b/>
          <w:bCs/>
          <w:color w:val="auto"/>
          <w:sz w:val="24"/>
          <w:szCs w:val="32"/>
          <w:highlight w:val="none"/>
        </w:rPr>
        <w:t>格式一：</w:t>
      </w:r>
    </w:p>
    <w:p w14:paraId="3244F198">
      <w:pPr>
        <w:pStyle w:val="8"/>
        <w:jc w:val="center"/>
        <w:rPr>
          <w:b/>
          <w:color w:val="auto"/>
          <w:sz w:val="12"/>
          <w:highlight w:val="none"/>
        </w:rPr>
      </w:pPr>
      <w:r>
        <w:rPr>
          <w:b/>
          <w:color w:val="auto"/>
          <w:highlight w:val="none"/>
        </w:rPr>
        <w:t>投标函</w:t>
      </w:r>
    </w:p>
    <w:p w14:paraId="4BF9FA09">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7A89415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14:paraId="7CE7C06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14:paraId="4A2D06C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7657AE1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14:paraId="321440E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14:paraId="3D955EB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0D2F3D5">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14:paraId="3FB9166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1C38217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14:paraId="34DC04B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14:paraId="1C724D9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14:paraId="5AAAD59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14:paraId="6611554C">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14:paraId="78240BD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14:paraId="4AA72DE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4A98BA4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630583B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14:paraId="7F0021C5">
      <w:pPr>
        <w:pStyle w:val="28"/>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58107A67">
      <w:pPr>
        <w:pStyle w:val="28"/>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4014197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14:paraId="6868EE3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14:paraId="2519657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1FA9E32D">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0AAC283C">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784DA8C2">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1B974EB1">
      <w:pPr>
        <w:pStyle w:val="8"/>
        <w:tabs>
          <w:tab w:val="left" w:pos="6766"/>
        </w:tabs>
        <w:autoSpaceDE w:val="0"/>
        <w:autoSpaceDN w:val="0"/>
        <w:spacing w:before="0" w:line="360" w:lineRule="auto"/>
        <w:ind w:left="0" w:firstLine="420" w:firstLineChars="200"/>
        <w:jc w:val="right"/>
        <w:rPr>
          <w:color w:val="auto"/>
          <w:sz w:val="21"/>
          <w:szCs w:val="21"/>
          <w:highlight w:val="none"/>
        </w:rPr>
      </w:pPr>
    </w:p>
    <w:p w14:paraId="2760D569">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59A0731">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0B4DF07D">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3AC61178">
      <w:pPr>
        <w:rPr>
          <w:color w:val="auto"/>
          <w:sz w:val="20"/>
          <w:szCs w:val="20"/>
          <w:highlight w:val="none"/>
        </w:rPr>
      </w:pPr>
      <w:r>
        <w:rPr>
          <w:color w:val="auto"/>
          <w:sz w:val="20"/>
          <w:szCs w:val="20"/>
          <w:highlight w:val="none"/>
        </w:rPr>
        <w:br w:type="page"/>
      </w:r>
    </w:p>
    <w:p w14:paraId="589908D5">
      <w:pPr>
        <w:rPr>
          <w:b/>
          <w:bCs/>
          <w:color w:val="auto"/>
          <w:sz w:val="24"/>
          <w:szCs w:val="32"/>
          <w:highlight w:val="none"/>
        </w:rPr>
      </w:pPr>
      <w:r>
        <w:rPr>
          <w:rFonts w:hint="eastAsia"/>
          <w:b/>
          <w:bCs/>
          <w:color w:val="auto"/>
          <w:sz w:val="24"/>
          <w:szCs w:val="32"/>
          <w:highlight w:val="none"/>
        </w:rPr>
        <w:t>格式二：</w:t>
      </w:r>
    </w:p>
    <w:p w14:paraId="408160F6">
      <w:pPr>
        <w:pStyle w:val="8"/>
        <w:rPr>
          <w:color w:val="auto"/>
          <w:highlight w:val="none"/>
          <w:lang w:val="en-US"/>
        </w:rPr>
      </w:pPr>
    </w:p>
    <w:p w14:paraId="06DBBD64">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14:paraId="56270432">
      <w:pPr>
        <w:spacing w:line="360" w:lineRule="auto"/>
        <w:rPr>
          <w:color w:val="auto"/>
          <w:highlight w:val="none"/>
        </w:rPr>
      </w:pPr>
    </w:p>
    <w:p w14:paraId="37493F8E">
      <w:pPr>
        <w:spacing w:line="360" w:lineRule="auto"/>
        <w:rPr>
          <w:rFonts w:ascii="宋体" w:hAnsi="宋体"/>
          <w:color w:val="auto"/>
          <w:szCs w:val="21"/>
          <w:highlight w:val="none"/>
        </w:rPr>
      </w:pPr>
      <w:r>
        <w:rPr>
          <w:rFonts w:hint="eastAsia" w:ascii="宋体" w:hAnsi="宋体"/>
          <w:color w:val="auto"/>
          <w:szCs w:val="21"/>
          <w:highlight w:val="none"/>
        </w:rPr>
        <w:t>投标人名称：</w:t>
      </w:r>
    </w:p>
    <w:p w14:paraId="76B42244">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0"/>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14:paraId="4DE57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317ACE0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14:paraId="146D5F5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14:paraId="5C1BACDE">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14:paraId="4C05652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1E64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17B8122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14:paraId="1F5F529C">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14:paraId="41A68E98">
            <w:pPr>
              <w:spacing w:line="360" w:lineRule="auto"/>
              <w:rPr>
                <w:rFonts w:hint="eastAsia" w:eastAsia="宋体"/>
                <w:color w:val="auto"/>
                <w:highlight w:val="none"/>
                <w:lang w:eastAsia="zh-CN"/>
              </w:rPr>
            </w:pPr>
            <w:r>
              <w:rPr>
                <w:rFonts w:hint="eastAsia"/>
                <w:color w:val="auto"/>
                <w:highlight w:val="none"/>
              </w:rPr>
              <w:t>小写：</w:t>
            </w:r>
          </w:p>
          <w:p w14:paraId="1ADB3661">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14:paraId="23F82B17">
            <w:pPr>
              <w:widowControl/>
              <w:rPr>
                <w:rFonts w:ascii="宋体" w:hAnsi="宋体" w:cs="宋体"/>
                <w:color w:val="auto"/>
                <w:szCs w:val="21"/>
                <w:highlight w:val="none"/>
              </w:rPr>
            </w:pPr>
          </w:p>
          <w:p w14:paraId="259DED27">
            <w:pPr>
              <w:spacing w:line="360" w:lineRule="auto"/>
              <w:rPr>
                <w:rFonts w:ascii="宋体" w:hAnsi="宋体" w:cs="宋体"/>
                <w:color w:val="auto"/>
                <w:szCs w:val="21"/>
                <w:highlight w:val="none"/>
              </w:rPr>
            </w:pPr>
          </w:p>
        </w:tc>
      </w:tr>
    </w:tbl>
    <w:p w14:paraId="789CACF4">
      <w:pPr>
        <w:spacing w:line="360" w:lineRule="auto"/>
        <w:rPr>
          <w:rFonts w:ascii="宋体" w:hAnsi="宋体"/>
          <w:color w:val="auto"/>
          <w:szCs w:val="21"/>
          <w:highlight w:val="none"/>
        </w:rPr>
      </w:pPr>
    </w:p>
    <w:p w14:paraId="6580A78A">
      <w:pPr>
        <w:spacing w:line="360" w:lineRule="auto"/>
        <w:ind w:firstLine="359" w:firstLineChars="171"/>
        <w:rPr>
          <w:rFonts w:ascii="宋体" w:hAnsi="宋体"/>
          <w:color w:val="auto"/>
          <w:szCs w:val="21"/>
          <w:highlight w:val="none"/>
        </w:rPr>
      </w:pPr>
    </w:p>
    <w:p w14:paraId="18E36188">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4A7A54E1">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6A0E3BB7">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14:paraId="2806EDF6">
      <w:pPr>
        <w:spacing w:line="360" w:lineRule="auto"/>
        <w:ind w:firstLine="359" w:firstLineChars="171"/>
        <w:rPr>
          <w:rFonts w:ascii="宋体" w:hAnsi="宋体"/>
          <w:color w:val="auto"/>
          <w:szCs w:val="21"/>
          <w:highlight w:val="none"/>
        </w:rPr>
      </w:pPr>
    </w:p>
    <w:p w14:paraId="1A0CA149">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129E27D4">
      <w:pPr>
        <w:pStyle w:val="28"/>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14:paraId="22CCC3E3">
      <w:pPr>
        <w:pStyle w:val="28"/>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14:paraId="12FD0EAE">
      <w:pPr>
        <w:pStyle w:val="28"/>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1C93BBF3">
      <w:pPr>
        <w:rPr>
          <w:rFonts w:ascii="宋体" w:hAnsi="宋体" w:cs="宋体"/>
          <w:color w:val="auto"/>
          <w:szCs w:val="21"/>
          <w:highlight w:val="none"/>
        </w:rPr>
      </w:pPr>
      <w:r>
        <w:rPr>
          <w:rFonts w:hint="eastAsia" w:ascii="宋体" w:hAnsi="宋体" w:cs="宋体"/>
          <w:color w:val="auto"/>
          <w:szCs w:val="21"/>
          <w:highlight w:val="none"/>
        </w:rPr>
        <w:br w:type="page"/>
      </w:r>
    </w:p>
    <w:p w14:paraId="36B59D87">
      <w:pPr>
        <w:rPr>
          <w:b/>
          <w:bCs/>
          <w:color w:val="auto"/>
          <w:sz w:val="24"/>
          <w:szCs w:val="32"/>
          <w:highlight w:val="none"/>
        </w:rPr>
      </w:pPr>
      <w:r>
        <w:rPr>
          <w:rFonts w:hint="eastAsia"/>
          <w:b/>
          <w:bCs/>
          <w:color w:val="auto"/>
          <w:sz w:val="24"/>
          <w:szCs w:val="32"/>
          <w:highlight w:val="none"/>
        </w:rPr>
        <w:t>格式三：</w:t>
      </w:r>
    </w:p>
    <w:p w14:paraId="0EAD656B">
      <w:pPr>
        <w:jc w:val="center"/>
        <w:rPr>
          <w:b/>
          <w:bCs/>
          <w:color w:val="auto"/>
          <w:sz w:val="24"/>
          <w:szCs w:val="32"/>
          <w:highlight w:val="none"/>
        </w:rPr>
      </w:pPr>
      <w:r>
        <w:rPr>
          <w:rFonts w:hint="eastAsia"/>
          <w:b/>
          <w:bCs/>
          <w:color w:val="auto"/>
          <w:sz w:val="24"/>
          <w:szCs w:val="32"/>
          <w:highlight w:val="none"/>
        </w:rPr>
        <w:t>分项报价表</w:t>
      </w:r>
    </w:p>
    <w:p w14:paraId="4EEF0BD9">
      <w:pPr>
        <w:pStyle w:val="11"/>
        <w:spacing w:line="360" w:lineRule="auto"/>
        <w:jc w:val="right"/>
        <w:rPr>
          <w:rFonts w:hint="eastAsia"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2477"/>
        <w:gridCol w:w="1540"/>
        <w:gridCol w:w="755"/>
        <w:gridCol w:w="1181"/>
        <w:gridCol w:w="811"/>
        <w:gridCol w:w="1034"/>
      </w:tblGrid>
      <w:tr w14:paraId="3625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A3E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80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22B0">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投标品牌、型号</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E7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64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投标</w:t>
            </w:r>
            <w:r>
              <w:rPr>
                <w:rFonts w:hint="eastAsia" w:ascii="宋体" w:hAnsi="宋体" w:eastAsia="宋体" w:cs="宋体"/>
                <w:i w:val="0"/>
                <w:iCs w:val="0"/>
                <w:color w:val="auto"/>
                <w:kern w:val="0"/>
                <w:sz w:val="20"/>
                <w:szCs w:val="20"/>
                <w:highlight w:val="none"/>
                <w:u w:val="none"/>
                <w:lang w:val="en-US" w:eastAsia="zh-CN" w:bidi="ar"/>
              </w:rPr>
              <w:t>单价</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E5F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A5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r>
      <w:tr w14:paraId="7065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7F5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90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手术辅助照明灯（手术无影灯）</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A84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D94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826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4C8E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37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42CA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7DFC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B3D2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紫外线消毒车</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B001">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57A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069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154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E4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FDC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815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014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便携式心电图机</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E72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DE8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50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2D0E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EC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9E9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637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BD6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轮椅</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3460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208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24C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48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5E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780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407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915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不锈钢药架(堆垛）</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0AF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4F0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个</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C91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088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17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983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B0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D98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超声洁牙机</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77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E0A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81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14C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BD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3E43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D69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558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生物刺激反馈系统（核心产品）</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669A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952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91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74B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3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6E9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7E0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AAEC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维生素D、铁蛋白快速检测仪（荧光免疫定量分析仪）</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3110">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D3C5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26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D45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5D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0A41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D2D0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A98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黄疸检测仪</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BC92">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8CE9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5E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0B6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06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4F71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33C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EA7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尿液分析仪</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7D2A">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487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045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58A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79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5404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9B2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F70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五分类血液细胞分析仪</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CCE0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D28F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D0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85F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9C0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10E9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0B59">
            <w:pPr>
              <w:jc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总计</w:t>
            </w:r>
          </w:p>
        </w:tc>
        <w:tc>
          <w:tcPr>
            <w:tcW w:w="457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FBC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r>
    </w:tbl>
    <w:p w14:paraId="57EE4BBC">
      <w:pPr>
        <w:pStyle w:val="11"/>
        <w:spacing w:line="360" w:lineRule="auto"/>
        <w:jc w:val="right"/>
        <w:rPr>
          <w:rFonts w:hint="eastAsia" w:hAnsi="宋体" w:eastAsia="宋体" w:cs="宋体"/>
          <w:color w:val="auto"/>
          <w:szCs w:val="21"/>
          <w:highlight w:val="none"/>
        </w:rPr>
      </w:pPr>
    </w:p>
    <w:p w14:paraId="28E433CE">
      <w:pPr>
        <w:spacing w:line="360" w:lineRule="auto"/>
        <w:rPr>
          <w:rFonts w:ascii="宋体" w:hAnsi="宋体" w:cs="宋体"/>
          <w:b/>
          <w:color w:val="auto"/>
          <w:szCs w:val="21"/>
          <w:highlight w:val="none"/>
        </w:rPr>
      </w:pPr>
    </w:p>
    <w:p w14:paraId="651A4D95">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4DF81FF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14:paraId="600DEBED">
      <w:pPr>
        <w:spacing w:line="360" w:lineRule="auto"/>
        <w:ind w:firstLine="359" w:firstLineChars="171"/>
        <w:rPr>
          <w:rFonts w:ascii="宋体" w:hAnsi="宋体"/>
          <w:color w:val="auto"/>
          <w:szCs w:val="21"/>
          <w:highlight w:val="none"/>
        </w:rPr>
      </w:pPr>
    </w:p>
    <w:p w14:paraId="76CAB120">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6FDFF162">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27EE5B55">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4107F440">
      <w:pPr>
        <w:rPr>
          <w:color w:val="auto"/>
          <w:sz w:val="20"/>
          <w:szCs w:val="20"/>
          <w:highlight w:val="none"/>
        </w:rPr>
      </w:pPr>
      <w:r>
        <w:rPr>
          <w:color w:val="auto"/>
          <w:sz w:val="20"/>
          <w:szCs w:val="20"/>
          <w:highlight w:val="none"/>
        </w:rPr>
        <w:br w:type="page"/>
      </w:r>
    </w:p>
    <w:p w14:paraId="202E71EA">
      <w:pPr>
        <w:pStyle w:val="8"/>
        <w:rPr>
          <w:b/>
          <w:bCs/>
          <w:color w:val="auto"/>
          <w:highlight w:val="none"/>
          <w:lang w:val="en-US"/>
        </w:rPr>
      </w:pPr>
      <w:r>
        <w:rPr>
          <w:rFonts w:hint="eastAsia"/>
          <w:b/>
          <w:bCs/>
          <w:color w:val="auto"/>
          <w:highlight w:val="none"/>
          <w:lang w:val="en-US"/>
        </w:rPr>
        <w:t>格式四：</w:t>
      </w:r>
    </w:p>
    <w:p w14:paraId="4927DC9B">
      <w:pPr>
        <w:pStyle w:val="8"/>
        <w:jc w:val="center"/>
        <w:rPr>
          <w:b/>
          <w:bCs/>
          <w:color w:val="auto"/>
          <w:highlight w:val="none"/>
          <w:lang w:val="en-US"/>
        </w:rPr>
      </w:pPr>
      <w:bookmarkStart w:id="187" w:name="_Toc23039"/>
      <w:bookmarkStart w:id="188" w:name="_Toc24178"/>
      <w:r>
        <w:rPr>
          <w:b/>
          <w:bCs/>
          <w:color w:val="auto"/>
          <w:highlight w:val="none"/>
          <w:lang w:val="en-US"/>
        </w:rPr>
        <w:t>法定代表人证明书</w:t>
      </w:r>
      <w:bookmarkEnd w:id="187"/>
      <w:bookmarkEnd w:id="188"/>
    </w:p>
    <w:p w14:paraId="018CD087">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48360E14">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189D2F1B">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6595C4C4">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4D02B390">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E0512B9">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0FB0A8D2">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15A8E2DE">
      <w:pPr>
        <w:pStyle w:val="8"/>
        <w:tabs>
          <w:tab w:val="left" w:pos="3693"/>
        </w:tabs>
        <w:spacing w:line="242" w:lineRule="exact"/>
        <w:ind w:right="104"/>
        <w:jc w:val="right"/>
        <w:rPr>
          <w:color w:val="auto"/>
          <w:sz w:val="21"/>
          <w:szCs w:val="21"/>
          <w:highlight w:val="none"/>
        </w:rPr>
      </w:pPr>
    </w:p>
    <w:p w14:paraId="7A1D2945">
      <w:pPr>
        <w:pStyle w:val="8"/>
        <w:tabs>
          <w:tab w:val="left" w:pos="3693"/>
        </w:tabs>
        <w:spacing w:line="242" w:lineRule="exact"/>
        <w:ind w:right="104"/>
        <w:jc w:val="right"/>
        <w:rPr>
          <w:color w:val="auto"/>
          <w:sz w:val="21"/>
          <w:szCs w:val="21"/>
          <w:highlight w:val="none"/>
        </w:rPr>
      </w:pPr>
    </w:p>
    <w:p w14:paraId="6DF24FBF">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1719490E">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EC57C60">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3834D87">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1F7FA5EB">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65EB09D0">
      <w:pPr>
        <w:pStyle w:val="8"/>
        <w:rPr>
          <w:color w:val="auto"/>
          <w:highlight w:val="none"/>
          <w:lang w:val="en-US"/>
        </w:rPr>
      </w:pPr>
    </w:p>
    <w:p w14:paraId="61697ADE">
      <w:pPr>
        <w:rPr>
          <w:color w:val="auto"/>
          <w:highlight w:val="none"/>
        </w:rPr>
      </w:pPr>
    </w:p>
    <w:p w14:paraId="71DB47C8">
      <w:pPr>
        <w:pStyle w:val="8"/>
        <w:rPr>
          <w:color w:val="auto"/>
          <w:highlight w:val="none"/>
          <w:lang w:val="en-US"/>
        </w:rPr>
      </w:pPr>
    </w:p>
    <w:p w14:paraId="13E078E4">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318CDB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433EF076">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63B7508">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435394D6">
      <w:pPr>
        <w:rPr>
          <w:color w:val="auto"/>
          <w:highlight w:val="none"/>
        </w:rPr>
      </w:pPr>
      <w:r>
        <w:rPr>
          <w:rFonts w:hint="eastAsia"/>
          <w:color w:val="auto"/>
          <w:highlight w:val="none"/>
        </w:rPr>
        <w:br w:type="page"/>
      </w:r>
    </w:p>
    <w:p w14:paraId="6AE81EEF">
      <w:pPr>
        <w:pStyle w:val="8"/>
        <w:rPr>
          <w:b/>
          <w:bCs/>
          <w:color w:val="auto"/>
          <w:highlight w:val="none"/>
          <w:lang w:val="en-US"/>
        </w:rPr>
      </w:pPr>
      <w:r>
        <w:rPr>
          <w:rFonts w:hint="eastAsia"/>
          <w:b/>
          <w:bCs/>
          <w:color w:val="auto"/>
          <w:highlight w:val="none"/>
          <w:lang w:val="en-US"/>
        </w:rPr>
        <w:t>格式五：</w:t>
      </w:r>
    </w:p>
    <w:p w14:paraId="49D6B8B4">
      <w:pPr>
        <w:jc w:val="center"/>
        <w:rPr>
          <w:b/>
          <w:bCs/>
          <w:color w:val="auto"/>
          <w:sz w:val="24"/>
          <w:szCs w:val="32"/>
          <w:highlight w:val="none"/>
        </w:rPr>
      </w:pPr>
      <w:r>
        <w:rPr>
          <w:b/>
          <w:bCs/>
          <w:color w:val="auto"/>
          <w:sz w:val="24"/>
          <w:szCs w:val="32"/>
          <w:highlight w:val="none"/>
        </w:rPr>
        <w:t>法定代表人授权书</w:t>
      </w:r>
    </w:p>
    <w:p w14:paraId="6CBC4D9B">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14:paraId="6AB9D9B1">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6954F9B9">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14:paraId="5F52A21F">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14:paraId="6C5227A3">
      <w:pPr>
        <w:pStyle w:val="8"/>
        <w:tabs>
          <w:tab w:val="left" w:pos="10713"/>
        </w:tabs>
        <w:spacing w:before="0" w:line="360" w:lineRule="auto"/>
        <w:ind w:left="0"/>
        <w:jc w:val="right"/>
        <w:rPr>
          <w:color w:val="auto"/>
          <w:sz w:val="21"/>
          <w:szCs w:val="21"/>
          <w:highlight w:val="none"/>
        </w:rPr>
      </w:pPr>
    </w:p>
    <w:p w14:paraId="43CB2B00">
      <w:pPr>
        <w:pStyle w:val="8"/>
        <w:tabs>
          <w:tab w:val="left" w:pos="10713"/>
        </w:tabs>
        <w:spacing w:before="0" w:line="360" w:lineRule="auto"/>
        <w:ind w:left="0"/>
        <w:jc w:val="right"/>
        <w:rPr>
          <w:color w:val="auto"/>
          <w:sz w:val="21"/>
          <w:szCs w:val="21"/>
          <w:highlight w:val="none"/>
        </w:rPr>
      </w:pPr>
    </w:p>
    <w:p w14:paraId="7D6A6852">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686B82F4">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357BEB66">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22049934">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9015DEE">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6009115D">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0412B023">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22F91AF4">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8C97B3">
      <w:pPr>
        <w:pStyle w:val="8"/>
        <w:tabs>
          <w:tab w:val="left" w:pos="2349"/>
        </w:tabs>
        <w:spacing w:before="0" w:line="480" w:lineRule="auto"/>
        <w:ind w:left="0"/>
        <w:rPr>
          <w:color w:val="auto"/>
          <w:sz w:val="21"/>
          <w:szCs w:val="21"/>
          <w:highlight w:val="none"/>
          <w:lang w:val="en-US"/>
        </w:rPr>
      </w:pPr>
    </w:p>
    <w:p w14:paraId="0BFC6749">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AB369A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25CDDF6B">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5851CA4A">
            <w:pPr>
              <w:pStyle w:val="31"/>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10B1371">
      <w:pPr>
        <w:pStyle w:val="8"/>
        <w:tabs>
          <w:tab w:val="left" w:pos="2349"/>
        </w:tabs>
        <w:spacing w:before="0" w:line="480" w:lineRule="auto"/>
        <w:ind w:left="0"/>
        <w:rPr>
          <w:color w:val="auto"/>
          <w:sz w:val="20"/>
          <w:szCs w:val="20"/>
          <w:highlight w:val="none"/>
          <w:lang w:val="en-US"/>
        </w:rPr>
      </w:pPr>
    </w:p>
    <w:p w14:paraId="202CD043">
      <w:pPr>
        <w:rPr>
          <w:b/>
          <w:bCs/>
          <w:color w:val="auto"/>
          <w:sz w:val="24"/>
          <w:highlight w:val="none"/>
        </w:rPr>
      </w:pPr>
      <w:r>
        <w:rPr>
          <w:rFonts w:hint="eastAsia"/>
          <w:b/>
          <w:bCs/>
          <w:color w:val="auto"/>
          <w:sz w:val="24"/>
          <w:highlight w:val="none"/>
        </w:rPr>
        <w:br w:type="page"/>
      </w:r>
    </w:p>
    <w:p w14:paraId="0B4C7C8C">
      <w:pPr>
        <w:rPr>
          <w:b/>
          <w:bCs/>
          <w:color w:val="auto"/>
          <w:sz w:val="24"/>
          <w:highlight w:val="none"/>
        </w:rPr>
      </w:pPr>
      <w:r>
        <w:rPr>
          <w:rFonts w:hint="eastAsia"/>
          <w:b/>
          <w:bCs/>
          <w:color w:val="auto"/>
          <w:sz w:val="24"/>
          <w:highlight w:val="none"/>
        </w:rPr>
        <w:t>格式六：</w:t>
      </w:r>
    </w:p>
    <w:p w14:paraId="6FB2C847">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14:paraId="4B2C2B66">
      <w:pPr>
        <w:jc w:val="center"/>
        <w:rPr>
          <w:b/>
          <w:bCs/>
          <w:color w:val="auto"/>
          <w:sz w:val="24"/>
          <w:highlight w:val="none"/>
        </w:rPr>
      </w:pPr>
      <w:r>
        <w:rPr>
          <w:rFonts w:hint="eastAsia"/>
          <w:b/>
          <w:bCs/>
          <w:color w:val="auto"/>
          <w:sz w:val="24"/>
          <w:highlight w:val="none"/>
        </w:rPr>
        <w:t>投标保证金</w:t>
      </w:r>
    </w:p>
    <w:p w14:paraId="777EC252">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75D333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CAE3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14:paraId="49A1AE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B904D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6C783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14:paraId="731D39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14:paraId="1787B6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C28CD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2BA01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3F277BC0">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6E25251A">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3724C1E9">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65503E6C">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095E7B6A">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7A7E85B2">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59463B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2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BD6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7AD8A6F1">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5E78E1D6">
      <w:pPr>
        <w:rPr>
          <w:color w:val="auto"/>
          <w:highlight w:val="none"/>
        </w:rPr>
      </w:pPr>
      <w:r>
        <w:rPr>
          <w:rFonts w:hint="eastAsia"/>
          <w:color w:val="auto"/>
          <w:highlight w:val="none"/>
        </w:rPr>
        <w:br w:type="page"/>
      </w:r>
    </w:p>
    <w:p w14:paraId="2FDDF3A6">
      <w:pPr>
        <w:rPr>
          <w:b/>
          <w:bCs/>
          <w:color w:val="auto"/>
          <w:sz w:val="24"/>
          <w:szCs w:val="32"/>
          <w:highlight w:val="none"/>
        </w:rPr>
      </w:pPr>
      <w:r>
        <w:rPr>
          <w:rFonts w:hint="eastAsia"/>
          <w:b/>
          <w:bCs/>
          <w:color w:val="auto"/>
          <w:sz w:val="24"/>
          <w:szCs w:val="32"/>
          <w:highlight w:val="none"/>
        </w:rPr>
        <w:t>格式七：</w:t>
      </w:r>
    </w:p>
    <w:p w14:paraId="56E881AA">
      <w:pPr>
        <w:pStyle w:val="8"/>
        <w:jc w:val="center"/>
        <w:rPr>
          <w:b/>
          <w:bCs/>
          <w:color w:val="auto"/>
          <w:highlight w:val="none"/>
          <w:lang w:val="en-US"/>
        </w:rPr>
      </w:pPr>
      <w:r>
        <w:rPr>
          <w:b/>
          <w:bCs/>
          <w:color w:val="auto"/>
          <w:highlight w:val="none"/>
          <w:lang w:val="en-US"/>
        </w:rPr>
        <w:t>提供具有独立承担民事责任的能力的证明材料</w:t>
      </w:r>
    </w:p>
    <w:p w14:paraId="270BE4B7">
      <w:pPr>
        <w:ind w:firstLine="420" w:firstLineChars="200"/>
        <w:rPr>
          <w:color w:val="auto"/>
          <w:highlight w:val="none"/>
        </w:rPr>
      </w:pPr>
    </w:p>
    <w:p w14:paraId="19BCB665">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338551F6">
      <w:pPr>
        <w:rPr>
          <w:b/>
          <w:bCs/>
          <w:color w:val="auto"/>
          <w:highlight w:val="none"/>
        </w:rPr>
      </w:pPr>
      <w:r>
        <w:rPr>
          <w:b/>
          <w:bCs/>
          <w:color w:val="auto"/>
          <w:highlight w:val="none"/>
        </w:rPr>
        <w:br w:type="page"/>
      </w:r>
    </w:p>
    <w:p w14:paraId="2F47944C">
      <w:pPr>
        <w:rPr>
          <w:b/>
          <w:bCs/>
          <w:color w:val="auto"/>
          <w:sz w:val="24"/>
          <w:szCs w:val="32"/>
          <w:highlight w:val="none"/>
        </w:rPr>
      </w:pPr>
      <w:r>
        <w:rPr>
          <w:rFonts w:hint="eastAsia"/>
          <w:b/>
          <w:bCs/>
          <w:color w:val="auto"/>
          <w:sz w:val="24"/>
          <w:szCs w:val="32"/>
          <w:highlight w:val="none"/>
        </w:rPr>
        <w:t>格式八：</w:t>
      </w:r>
    </w:p>
    <w:p w14:paraId="114721E6">
      <w:pPr>
        <w:pStyle w:val="8"/>
        <w:jc w:val="center"/>
        <w:rPr>
          <w:b/>
          <w:color w:val="auto"/>
          <w:highlight w:val="none"/>
        </w:rPr>
      </w:pPr>
      <w:r>
        <w:rPr>
          <w:b/>
          <w:color w:val="auto"/>
          <w:highlight w:val="none"/>
        </w:rPr>
        <w:t>资格性审查要求的其他资质证明文件</w:t>
      </w:r>
    </w:p>
    <w:p w14:paraId="5144A42D">
      <w:pPr>
        <w:widowControl/>
        <w:spacing w:line="360" w:lineRule="auto"/>
        <w:rPr>
          <w:rFonts w:ascii="宋体" w:hAnsi="宋体"/>
          <w:color w:val="auto"/>
          <w:szCs w:val="21"/>
          <w:highlight w:val="none"/>
        </w:rPr>
      </w:pPr>
    </w:p>
    <w:p w14:paraId="62CA0D07">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（提供相关证明资料或参考投标文件格式“资格条件声明函”作相关承诺）</w:t>
      </w:r>
    </w:p>
    <w:p w14:paraId="40F2D5EC">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2024年度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（提供相关证明资料或参考投标文件格式“资格条件声明函”作相关承诺）</w:t>
      </w:r>
    </w:p>
    <w:p w14:paraId="724E1A0F">
      <w:pPr>
        <w:widowControl/>
        <w:spacing w:line="360" w:lineRule="auto"/>
        <w:rPr>
          <w:rFonts w:hint="eastAsia"/>
          <w:color w:val="auto"/>
          <w:sz w:val="20"/>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（提供相关证明资料或参考投标文件格式“资格条件声明函”作相关承诺）</w:t>
      </w:r>
    </w:p>
    <w:p w14:paraId="48646537">
      <w:pPr>
        <w:rPr>
          <w:rFonts w:hint="eastAsia"/>
          <w:color w:val="auto"/>
          <w:sz w:val="20"/>
          <w:highlight w:val="none"/>
          <w:lang w:eastAsia="zh-CN"/>
        </w:rPr>
      </w:pPr>
      <w:r>
        <w:rPr>
          <w:rFonts w:hint="eastAsia"/>
          <w:color w:val="auto"/>
          <w:sz w:val="20"/>
          <w:highlight w:val="none"/>
          <w:lang w:eastAsia="zh-CN"/>
        </w:rPr>
        <w:br w:type="page"/>
      </w:r>
    </w:p>
    <w:p w14:paraId="1C9C5781">
      <w:pPr>
        <w:pStyle w:val="8"/>
        <w:keepNext w:val="0"/>
        <w:keepLines w:val="0"/>
        <w:pageBreakBefore w:val="0"/>
        <w:widowControl w:val="0"/>
        <w:kinsoku/>
        <w:wordWrap/>
        <w:overflowPunct/>
        <w:topLinePunct w:val="0"/>
        <w:autoSpaceDE/>
        <w:autoSpaceDN/>
        <w:bidi w:val="0"/>
        <w:adjustRightInd/>
        <w:snapToGrid/>
        <w:ind w:left="119" w:firstLine="0"/>
        <w:jc w:val="center"/>
        <w:textAlignment w:val="auto"/>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6C36CC88">
      <w:pPr>
        <w:pStyle w:val="8"/>
        <w:rPr>
          <w:color w:val="auto"/>
          <w:highlight w:val="none"/>
        </w:rPr>
      </w:pPr>
    </w:p>
    <w:p w14:paraId="27E31DF9">
      <w:pPr>
        <w:rPr>
          <w:color w:val="auto"/>
          <w:sz w:val="20"/>
          <w:highlight w:val="none"/>
        </w:rPr>
      </w:pPr>
      <w:r>
        <w:rPr>
          <w:rFonts w:hint="eastAsia"/>
          <w:color w:val="auto"/>
          <w:sz w:val="20"/>
          <w:highlight w:val="none"/>
        </w:rPr>
        <w:br w:type="page"/>
      </w:r>
    </w:p>
    <w:p w14:paraId="1B11C473">
      <w:pPr>
        <w:pStyle w:val="8"/>
        <w:rPr>
          <w:color w:val="auto"/>
          <w:highlight w:val="none"/>
        </w:rPr>
      </w:pPr>
      <w:r>
        <w:rPr>
          <w:rFonts w:hint="eastAsia"/>
          <w:b/>
          <w:bCs/>
          <w:color w:val="auto"/>
          <w:highlight w:val="none"/>
        </w:rPr>
        <w:t>格式九：</w:t>
      </w:r>
    </w:p>
    <w:p w14:paraId="49997159">
      <w:pPr>
        <w:rPr>
          <w:color w:val="auto"/>
          <w:highlight w:val="none"/>
        </w:rPr>
      </w:pPr>
    </w:p>
    <w:p w14:paraId="20584564">
      <w:pPr>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44F8CE51">
      <w:pPr>
        <w:rPr>
          <w:color w:val="auto"/>
          <w:highlight w:val="none"/>
        </w:rPr>
      </w:pPr>
    </w:p>
    <w:p w14:paraId="0D643F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25FBF3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）采购活动前三年内（设立不满三年的从设立之日计算），在经营活动中没有因违法经营受到刑事处罚或者责令停产停业、吊销许可证或者执照、较大数额罚款等行政处罚。</w:t>
      </w:r>
    </w:p>
    <w:p w14:paraId="1BB454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1285BFAA">
      <w:pPr>
        <w:spacing w:line="360" w:lineRule="auto"/>
        <w:ind w:firstLine="420" w:firstLineChars="200"/>
        <w:rPr>
          <w:rFonts w:ascii="宋体" w:hAnsi="宋体" w:cs="宋体"/>
          <w:color w:val="auto"/>
          <w:szCs w:val="21"/>
          <w:highlight w:val="none"/>
        </w:rPr>
      </w:pPr>
    </w:p>
    <w:p w14:paraId="56B72BF0">
      <w:pPr>
        <w:spacing w:line="360" w:lineRule="auto"/>
        <w:rPr>
          <w:rFonts w:ascii="宋体" w:hAnsi="宋体" w:cs="宋体"/>
          <w:color w:val="auto"/>
          <w:szCs w:val="21"/>
          <w:highlight w:val="none"/>
        </w:rPr>
      </w:pPr>
    </w:p>
    <w:p w14:paraId="151D2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02D87612">
      <w:pPr>
        <w:spacing w:line="360" w:lineRule="auto"/>
        <w:rPr>
          <w:rFonts w:ascii="宋体" w:hAnsi="宋体" w:cs="宋体"/>
          <w:color w:val="auto"/>
          <w:szCs w:val="21"/>
          <w:highlight w:val="none"/>
        </w:rPr>
      </w:pPr>
    </w:p>
    <w:p w14:paraId="69D6D9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805DB48">
      <w:pPr>
        <w:rPr>
          <w:color w:val="auto"/>
          <w:highlight w:val="none"/>
        </w:rPr>
      </w:pPr>
      <w:r>
        <w:rPr>
          <w:color w:val="auto"/>
          <w:highlight w:val="none"/>
        </w:rPr>
        <w:br w:type="page"/>
      </w:r>
    </w:p>
    <w:p w14:paraId="3188D0B9">
      <w:pPr>
        <w:rPr>
          <w:b/>
          <w:bCs/>
          <w:color w:val="auto"/>
          <w:sz w:val="24"/>
          <w:szCs w:val="32"/>
          <w:highlight w:val="none"/>
        </w:rPr>
      </w:pPr>
      <w:r>
        <w:rPr>
          <w:rFonts w:hint="eastAsia"/>
          <w:b/>
          <w:bCs/>
          <w:color w:val="auto"/>
          <w:sz w:val="24"/>
          <w:szCs w:val="32"/>
          <w:highlight w:val="none"/>
        </w:rPr>
        <w:t>格式十：</w:t>
      </w:r>
    </w:p>
    <w:p w14:paraId="177CACEC">
      <w:pPr>
        <w:pStyle w:val="8"/>
        <w:jc w:val="center"/>
        <w:rPr>
          <w:b/>
          <w:bCs/>
          <w:color w:val="auto"/>
          <w:highlight w:val="none"/>
          <w:lang w:val="en-US"/>
        </w:rPr>
      </w:pPr>
      <w:r>
        <w:rPr>
          <w:b/>
          <w:bCs/>
          <w:color w:val="auto"/>
          <w:highlight w:val="none"/>
          <w:lang w:val="en-US"/>
        </w:rPr>
        <w:t>投标人业绩情况表</w:t>
      </w:r>
    </w:p>
    <w:p w14:paraId="4BE69098">
      <w:pPr>
        <w:pStyle w:val="8"/>
        <w:spacing w:before="2" w:after="1"/>
        <w:rPr>
          <w:b/>
          <w:color w:val="auto"/>
          <w:sz w:val="17"/>
          <w:highlight w:val="none"/>
        </w:rPr>
      </w:pPr>
    </w:p>
    <w:tbl>
      <w:tblPr>
        <w:tblStyle w:val="20"/>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388C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59A1D415">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786BC8F1">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58EF315A">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06909C49">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1D163268">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4882BBE8">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340B8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2105177A">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3BC5F02C">
            <w:pPr>
              <w:pStyle w:val="30"/>
              <w:spacing w:line="360" w:lineRule="auto"/>
              <w:rPr>
                <w:rFonts w:ascii="宋体" w:hAnsi="宋体" w:cs="宋体"/>
                <w:color w:val="auto"/>
                <w:szCs w:val="21"/>
                <w:highlight w:val="none"/>
              </w:rPr>
            </w:pPr>
          </w:p>
        </w:tc>
        <w:tc>
          <w:tcPr>
            <w:tcW w:w="1553" w:type="pct"/>
            <w:shd w:val="clear" w:color="auto" w:fill="FFFFFF" w:themeFill="background1"/>
          </w:tcPr>
          <w:p w14:paraId="3B395296">
            <w:pPr>
              <w:pStyle w:val="30"/>
              <w:spacing w:line="360" w:lineRule="auto"/>
              <w:rPr>
                <w:rFonts w:ascii="宋体" w:hAnsi="宋体" w:cs="宋体"/>
                <w:color w:val="auto"/>
                <w:szCs w:val="21"/>
                <w:highlight w:val="none"/>
              </w:rPr>
            </w:pPr>
          </w:p>
        </w:tc>
        <w:tc>
          <w:tcPr>
            <w:tcW w:w="779" w:type="pct"/>
            <w:shd w:val="clear" w:color="auto" w:fill="FFFFFF" w:themeFill="background1"/>
          </w:tcPr>
          <w:p w14:paraId="54BFD467">
            <w:pPr>
              <w:pStyle w:val="30"/>
              <w:spacing w:line="360" w:lineRule="auto"/>
              <w:rPr>
                <w:rFonts w:ascii="宋体" w:hAnsi="宋体" w:cs="宋体"/>
                <w:color w:val="auto"/>
                <w:szCs w:val="21"/>
                <w:highlight w:val="none"/>
              </w:rPr>
            </w:pPr>
          </w:p>
        </w:tc>
        <w:tc>
          <w:tcPr>
            <w:tcW w:w="1001" w:type="pct"/>
            <w:shd w:val="clear" w:color="auto" w:fill="FFFFFF" w:themeFill="background1"/>
          </w:tcPr>
          <w:p w14:paraId="3F5A9750">
            <w:pPr>
              <w:pStyle w:val="30"/>
              <w:spacing w:line="360" w:lineRule="auto"/>
              <w:rPr>
                <w:rFonts w:ascii="宋体" w:hAnsi="宋体" w:cs="宋体"/>
                <w:color w:val="auto"/>
                <w:szCs w:val="21"/>
                <w:highlight w:val="none"/>
              </w:rPr>
            </w:pPr>
          </w:p>
        </w:tc>
        <w:tc>
          <w:tcPr>
            <w:tcW w:w="785" w:type="pct"/>
            <w:shd w:val="clear" w:color="auto" w:fill="FFFFFF" w:themeFill="background1"/>
          </w:tcPr>
          <w:p w14:paraId="2396F991">
            <w:pPr>
              <w:pStyle w:val="30"/>
              <w:spacing w:line="360" w:lineRule="auto"/>
              <w:rPr>
                <w:rFonts w:ascii="宋体" w:hAnsi="宋体" w:cs="宋体"/>
                <w:color w:val="auto"/>
                <w:szCs w:val="21"/>
                <w:highlight w:val="none"/>
              </w:rPr>
            </w:pPr>
          </w:p>
        </w:tc>
      </w:tr>
      <w:tr w14:paraId="6AA8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18B9614C">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2C2F76A2">
            <w:pPr>
              <w:pStyle w:val="30"/>
              <w:spacing w:line="360" w:lineRule="auto"/>
              <w:rPr>
                <w:rFonts w:ascii="宋体" w:hAnsi="宋体" w:cs="宋体"/>
                <w:color w:val="auto"/>
                <w:szCs w:val="21"/>
                <w:highlight w:val="none"/>
              </w:rPr>
            </w:pPr>
          </w:p>
        </w:tc>
        <w:tc>
          <w:tcPr>
            <w:tcW w:w="1553" w:type="pct"/>
            <w:shd w:val="clear" w:color="auto" w:fill="FFFFFF" w:themeFill="background1"/>
          </w:tcPr>
          <w:p w14:paraId="7764A469">
            <w:pPr>
              <w:pStyle w:val="30"/>
              <w:spacing w:line="360" w:lineRule="auto"/>
              <w:rPr>
                <w:rFonts w:ascii="宋体" w:hAnsi="宋体" w:cs="宋体"/>
                <w:color w:val="auto"/>
                <w:szCs w:val="21"/>
                <w:highlight w:val="none"/>
              </w:rPr>
            </w:pPr>
          </w:p>
        </w:tc>
        <w:tc>
          <w:tcPr>
            <w:tcW w:w="779" w:type="pct"/>
            <w:shd w:val="clear" w:color="auto" w:fill="FFFFFF" w:themeFill="background1"/>
          </w:tcPr>
          <w:p w14:paraId="6891E7A5">
            <w:pPr>
              <w:pStyle w:val="30"/>
              <w:spacing w:line="360" w:lineRule="auto"/>
              <w:rPr>
                <w:rFonts w:ascii="宋体" w:hAnsi="宋体" w:cs="宋体"/>
                <w:color w:val="auto"/>
                <w:szCs w:val="21"/>
                <w:highlight w:val="none"/>
              </w:rPr>
            </w:pPr>
          </w:p>
        </w:tc>
        <w:tc>
          <w:tcPr>
            <w:tcW w:w="1001" w:type="pct"/>
            <w:shd w:val="clear" w:color="auto" w:fill="FFFFFF" w:themeFill="background1"/>
          </w:tcPr>
          <w:p w14:paraId="0F2EAAA0">
            <w:pPr>
              <w:pStyle w:val="30"/>
              <w:spacing w:line="360" w:lineRule="auto"/>
              <w:rPr>
                <w:rFonts w:ascii="宋体" w:hAnsi="宋体" w:cs="宋体"/>
                <w:color w:val="auto"/>
                <w:szCs w:val="21"/>
                <w:highlight w:val="none"/>
              </w:rPr>
            </w:pPr>
          </w:p>
        </w:tc>
        <w:tc>
          <w:tcPr>
            <w:tcW w:w="785" w:type="pct"/>
            <w:shd w:val="clear" w:color="auto" w:fill="FFFFFF" w:themeFill="background1"/>
          </w:tcPr>
          <w:p w14:paraId="22EACBFE">
            <w:pPr>
              <w:pStyle w:val="30"/>
              <w:spacing w:line="360" w:lineRule="auto"/>
              <w:rPr>
                <w:rFonts w:ascii="宋体" w:hAnsi="宋体" w:cs="宋体"/>
                <w:color w:val="auto"/>
                <w:szCs w:val="21"/>
                <w:highlight w:val="none"/>
              </w:rPr>
            </w:pPr>
          </w:p>
        </w:tc>
      </w:tr>
      <w:tr w14:paraId="69AA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63C3A516">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2AD02250">
            <w:pPr>
              <w:pStyle w:val="30"/>
              <w:spacing w:line="360" w:lineRule="auto"/>
              <w:rPr>
                <w:rFonts w:ascii="宋体" w:hAnsi="宋体" w:cs="宋体"/>
                <w:color w:val="auto"/>
                <w:szCs w:val="21"/>
                <w:highlight w:val="none"/>
              </w:rPr>
            </w:pPr>
          </w:p>
        </w:tc>
        <w:tc>
          <w:tcPr>
            <w:tcW w:w="1553" w:type="pct"/>
            <w:shd w:val="clear" w:color="auto" w:fill="FFFFFF" w:themeFill="background1"/>
          </w:tcPr>
          <w:p w14:paraId="5F8FBA33">
            <w:pPr>
              <w:pStyle w:val="30"/>
              <w:spacing w:line="360" w:lineRule="auto"/>
              <w:rPr>
                <w:rFonts w:ascii="宋体" w:hAnsi="宋体" w:cs="宋体"/>
                <w:color w:val="auto"/>
                <w:szCs w:val="21"/>
                <w:highlight w:val="none"/>
              </w:rPr>
            </w:pPr>
          </w:p>
        </w:tc>
        <w:tc>
          <w:tcPr>
            <w:tcW w:w="779" w:type="pct"/>
            <w:shd w:val="clear" w:color="auto" w:fill="FFFFFF" w:themeFill="background1"/>
          </w:tcPr>
          <w:p w14:paraId="497BB646">
            <w:pPr>
              <w:pStyle w:val="30"/>
              <w:spacing w:line="360" w:lineRule="auto"/>
              <w:rPr>
                <w:rFonts w:ascii="宋体" w:hAnsi="宋体" w:cs="宋体"/>
                <w:color w:val="auto"/>
                <w:szCs w:val="21"/>
                <w:highlight w:val="none"/>
              </w:rPr>
            </w:pPr>
          </w:p>
        </w:tc>
        <w:tc>
          <w:tcPr>
            <w:tcW w:w="1001" w:type="pct"/>
            <w:shd w:val="clear" w:color="auto" w:fill="FFFFFF" w:themeFill="background1"/>
          </w:tcPr>
          <w:p w14:paraId="1743738A">
            <w:pPr>
              <w:pStyle w:val="30"/>
              <w:spacing w:line="360" w:lineRule="auto"/>
              <w:rPr>
                <w:rFonts w:ascii="宋体" w:hAnsi="宋体" w:cs="宋体"/>
                <w:color w:val="auto"/>
                <w:szCs w:val="21"/>
                <w:highlight w:val="none"/>
              </w:rPr>
            </w:pPr>
          </w:p>
        </w:tc>
        <w:tc>
          <w:tcPr>
            <w:tcW w:w="785" w:type="pct"/>
            <w:shd w:val="clear" w:color="auto" w:fill="FFFFFF" w:themeFill="background1"/>
          </w:tcPr>
          <w:p w14:paraId="5068BC83">
            <w:pPr>
              <w:pStyle w:val="30"/>
              <w:spacing w:line="360" w:lineRule="auto"/>
              <w:rPr>
                <w:rFonts w:ascii="宋体" w:hAnsi="宋体" w:cs="宋体"/>
                <w:color w:val="auto"/>
                <w:szCs w:val="21"/>
                <w:highlight w:val="none"/>
              </w:rPr>
            </w:pPr>
          </w:p>
        </w:tc>
      </w:tr>
      <w:tr w14:paraId="783A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A690A6B">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698A3DDF">
            <w:pPr>
              <w:pStyle w:val="30"/>
              <w:spacing w:line="360" w:lineRule="auto"/>
              <w:rPr>
                <w:rFonts w:ascii="宋体" w:hAnsi="宋体" w:cs="宋体"/>
                <w:color w:val="auto"/>
                <w:szCs w:val="21"/>
                <w:highlight w:val="none"/>
              </w:rPr>
            </w:pPr>
          </w:p>
        </w:tc>
        <w:tc>
          <w:tcPr>
            <w:tcW w:w="1553" w:type="pct"/>
          </w:tcPr>
          <w:p w14:paraId="359626A1">
            <w:pPr>
              <w:pStyle w:val="30"/>
              <w:spacing w:line="360" w:lineRule="auto"/>
              <w:rPr>
                <w:rFonts w:ascii="宋体" w:hAnsi="宋体" w:cs="宋体"/>
                <w:color w:val="auto"/>
                <w:szCs w:val="21"/>
                <w:highlight w:val="none"/>
              </w:rPr>
            </w:pPr>
          </w:p>
        </w:tc>
        <w:tc>
          <w:tcPr>
            <w:tcW w:w="779" w:type="pct"/>
          </w:tcPr>
          <w:p w14:paraId="3FDDEAC4">
            <w:pPr>
              <w:pStyle w:val="30"/>
              <w:spacing w:line="360" w:lineRule="auto"/>
              <w:rPr>
                <w:rFonts w:ascii="宋体" w:hAnsi="宋体" w:cs="宋体"/>
                <w:color w:val="auto"/>
                <w:szCs w:val="21"/>
                <w:highlight w:val="none"/>
              </w:rPr>
            </w:pPr>
          </w:p>
        </w:tc>
        <w:tc>
          <w:tcPr>
            <w:tcW w:w="1001" w:type="pct"/>
          </w:tcPr>
          <w:p w14:paraId="467DE159">
            <w:pPr>
              <w:pStyle w:val="30"/>
              <w:spacing w:line="360" w:lineRule="auto"/>
              <w:rPr>
                <w:rFonts w:ascii="宋体" w:hAnsi="宋体" w:cs="宋体"/>
                <w:color w:val="auto"/>
                <w:szCs w:val="21"/>
                <w:highlight w:val="none"/>
              </w:rPr>
            </w:pPr>
          </w:p>
        </w:tc>
        <w:tc>
          <w:tcPr>
            <w:tcW w:w="785" w:type="pct"/>
          </w:tcPr>
          <w:p w14:paraId="5B40CB2B">
            <w:pPr>
              <w:pStyle w:val="30"/>
              <w:spacing w:line="360" w:lineRule="auto"/>
              <w:rPr>
                <w:rFonts w:ascii="宋体" w:hAnsi="宋体" w:cs="宋体"/>
                <w:color w:val="auto"/>
                <w:szCs w:val="21"/>
                <w:highlight w:val="none"/>
              </w:rPr>
            </w:pPr>
          </w:p>
        </w:tc>
      </w:tr>
      <w:tr w14:paraId="505B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9722847">
            <w:pPr>
              <w:pStyle w:val="30"/>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716A4122">
            <w:pPr>
              <w:pStyle w:val="30"/>
              <w:spacing w:line="360" w:lineRule="auto"/>
              <w:rPr>
                <w:rFonts w:ascii="宋体" w:hAnsi="宋体" w:cs="宋体"/>
                <w:color w:val="auto"/>
                <w:szCs w:val="21"/>
                <w:highlight w:val="none"/>
              </w:rPr>
            </w:pPr>
          </w:p>
        </w:tc>
        <w:tc>
          <w:tcPr>
            <w:tcW w:w="1553" w:type="pct"/>
          </w:tcPr>
          <w:p w14:paraId="7D5F23CC">
            <w:pPr>
              <w:pStyle w:val="30"/>
              <w:spacing w:line="360" w:lineRule="auto"/>
              <w:rPr>
                <w:rFonts w:ascii="宋体" w:hAnsi="宋体" w:cs="宋体"/>
                <w:color w:val="auto"/>
                <w:szCs w:val="21"/>
                <w:highlight w:val="none"/>
              </w:rPr>
            </w:pPr>
          </w:p>
        </w:tc>
        <w:tc>
          <w:tcPr>
            <w:tcW w:w="779" w:type="pct"/>
          </w:tcPr>
          <w:p w14:paraId="36220304">
            <w:pPr>
              <w:pStyle w:val="30"/>
              <w:spacing w:line="360" w:lineRule="auto"/>
              <w:rPr>
                <w:rFonts w:ascii="宋体" w:hAnsi="宋体" w:cs="宋体"/>
                <w:color w:val="auto"/>
                <w:szCs w:val="21"/>
                <w:highlight w:val="none"/>
              </w:rPr>
            </w:pPr>
          </w:p>
        </w:tc>
        <w:tc>
          <w:tcPr>
            <w:tcW w:w="1001" w:type="pct"/>
          </w:tcPr>
          <w:p w14:paraId="4A53B29B">
            <w:pPr>
              <w:pStyle w:val="30"/>
              <w:spacing w:line="360" w:lineRule="auto"/>
              <w:rPr>
                <w:rFonts w:ascii="宋体" w:hAnsi="宋体" w:cs="宋体"/>
                <w:color w:val="auto"/>
                <w:szCs w:val="21"/>
                <w:highlight w:val="none"/>
              </w:rPr>
            </w:pPr>
          </w:p>
        </w:tc>
        <w:tc>
          <w:tcPr>
            <w:tcW w:w="785" w:type="pct"/>
          </w:tcPr>
          <w:p w14:paraId="160AC1B1">
            <w:pPr>
              <w:pStyle w:val="30"/>
              <w:spacing w:line="360" w:lineRule="auto"/>
              <w:rPr>
                <w:rFonts w:ascii="宋体" w:hAnsi="宋体" w:cs="宋体"/>
                <w:color w:val="auto"/>
                <w:szCs w:val="21"/>
                <w:highlight w:val="none"/>
              </w:rPr>
            </w:pPr>
          </w:p>
        </w:tc>
      </w:tr>
    </w:tbl>
    <w:p w14:paraId="275DB757">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14:paraId="0E4CFDAA">
      <w:pPr>
        <w:rPr>
          <w:rFonts w:ascii="宋体" w:hAnsi="宋体" w:cs="宋体"/>
          <w:color w:val="auto"/>
          <w:szCs w:val="21"/>
          <w:highlight w:val="none"/>
        </w:rPr>
      </w:pPr>
      <w:r>
        <w:rPr>
          <w:rFonts w:hint="eastAsia" w:ascii="宋体" w:hAnsi="宋体" w:cs="宋体"/>
          <w:color w:val="auto"/>
          <w:szCs w:val="21"/>
          <w:highlight w:val="none"/>
        </w:rPr>
        <w:br w:type="page"/>
      </w:r>
    </w:p>
    <w:p w14:paraId="34588AF4">
      <w:pPr>
        <w:pStyle w:val="8"/>
        <w:rPr>
          <w:b/>
          <w:bCs/>
          <w:color w:val="auto"/>
          <w:highlight w:val="none"/>
          <w:lang w:val="en-US"/>
        </w:rPr>
      </w:pPr>
      <w:r>
        <w:rPr>
          <w:rFonts w:hint="eastAsia"/>
          <w:b/>
          <w:bCs/>
          <w:color w:val="auto"/>
          <w:highlight w:val="none"/>
          <w:lang w:val="en-US"/>
        </w:rPr>
        <w:t>格式十一：</w:t>
      </w:r>
    </w:p>
    <w:p w14:paraId="4F65DCDF">
      <w:pPr>
        <w:jc w:val="center"/>
        <w:rPr>
          <w:b/>
          <w:bCs/>
          <w:color w:val="auto"/>
          <w:sz w:val="24"/>
          <w:szCs w:val="32"/>
          <w:highlight w:val="none"/>
        </w:rPr>
      </w:pPr>
      <w:r>
        <w:rPr>
          <w:b/>
          <w:bCs/>
          <w:color w:val="auto"/>
          <w:sz w:val="24"/>
          <w:szCs w:val="32"/>
          <w:highlight w:val="none"/>
        </w:rPr>
        <w:t>技术要求响应表</w:t>
      </w:r>
    </w:p>
    <w:p w14:paraId="48A49A19">
      <w:pPr>
        <w:pStyle w:val="8"/>
        <w:rPr>
          <w:color w:val="auto"/>
          <w:highlight w:val="none"/>
          <w:lang w:val="en-US"/>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2D4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5B8B4AE">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14:paraId="0BF94229">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14:paraId="670B6FE3">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14:paraId="2682BD62">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14:paraId="1222E08A">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14:paraId="63BD8D88">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14:paraId="39D5B411">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14:paraId="00602BC1">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14:paraId="441B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FE88F6">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14:paraId="30A98B06">
            <w:pPr>
              <w:pStyle w:val="8"/>
              <w:spacing w:before="0" w:line="360" w:lineRule="auto"/>
              <w:ind w:left="0"/>
              <w:jc w:val="center"/>
              <w:rPr>
                <w:color w:val="auto"/>
                <w:sz w:val="21"/>
                <w:szCs w:val="21"/>
                <w:highlight w:val="none"/>
                <w:lang w:val="en-US"/>
              </w:rPr>
            </w:pPr>
          </w:p>
        </w:tc>
        <w:tc>
          <w:tcPr>
            <w:tcW w:w="0" w:type="auto"/>
            <w:vAlign w:val="center"/>
          </w:tcPr>
          <w:p w14:paraId="20E2995B">
            <w:pPr>
              <w:pStyle w:val="8"/>
              <w:spacing w:before="0" w:line="360" w:lineRule="auto"/>
              <w:ind w:left="0"/>
              <w:jc w:val="center"/>
              <w:rPr>
                <w:color w:val="auto"/>
                <w:sz w:val="21"/>
                <w:szCs w:val="21"/>
                <w:highlight w:val="none"/>
                <w:lang w:val="en-US"/>
              </w:rPr>
            </w:pPr>
          </w:p>
        </w:tc>
        <w:tc>
          <w:tcPr>
            <w:tcW w:w="0" w:type="auto"/>
            <w:vAlign w:val="center"/>
          </w:tcPr>
          <w:p w14:paraId="504E4CF0">
            <w:pPr>
              <w:pStyle w:val="8"/>
              <w:spacing w:before="0" w:line="360" w:lineRule="auto"/>
              <w:ind w:left="0"/>
              <w:jc w:val="center"/>
              <w:rPr>
                <w:color w:val="auto"/>
                <w:sz w:val="21"/>
                <w:szCs w:val="21"/>
                <w:highlight w:val="none"/>
                <w:lang w:val="en-US"/>
              </w:rPr>
            </w:pPr>
          </w:p>
        </w:tc>
        <w:tc>
          <w:tcPr>
            <w:tcW w:w="0" w:type="auto"/>
            <w:vAlign w:val="center"/>
          </w:tcPr>
          <w:p w14:paraId="34D5372F">
            <w:pPr>
              <w:pStyle w:val="8"/>
              <w:spacing w:before="0" w:line="360" w:lineRule="auto"/>
              <w:ind w:left="0"/>
              <w:jc w:val="center"/>
              <w:rPr>
                <w:color w:val="auto"/>
                <w:sz w:val="21"/>
                <w:szCs w:val="21"/>
                <w:highlight w:val="none"/>
                <w:lang w:val="en-US"/>
              </w:rPr>
            </w:pPr>
          </w:p>
        </w:tc>
        <w:tc>
          <w:tcPr>
            <w:tcW w:w="0" w:type="auto"/>
            <w:vAlign w:val="center"/>
          </w:tcPr>
          <w:p w14:paraId="77CF92C3">
            <w:pPr>
              <w:pStyle w:val="8"/>
              <w:spacing w:before="0" w:line="360" w:lineRule="auto"/>
              <w:ind w:left="0"/>
              <w:jc w:val="center"/>
              <w:rPr>
                <w:color w:val="auto"/>
                <w:sz w:val="21"/>
                <w:szCs w:val="21"/>
                <w:highlight w:val="none"/>
                <w:lang w:val="en-US"/>
              </w:rPr>
            </w:pPr>
          </w:p>
        </w:tc>
        <w:tc>
          <w:tcPr>
            <w:tcW w:w="0" w:type="auto"/>
            <w:vAlign w:val="center"/>
          </w:tcPr>
          <w:p w14:paraId="50F0D621">
            <w:pPr>
              <w:pStyle w:val="8"/>
              <w:spacing w:before="0" w:line="360" w:lineRule="auto"/>
              <w:ind w:left="0"/>
              <w:jc w:val="center"/>
              <w:rPr>
                <w:color w:val="auto"/>
                <w:sz w:val="21"/>
                <w:szCs w:val="21"/>
                <w:highlight w:val="none"/>
                <w:lang w:val="en-US"/>
              </w:rPr>
            </w:pPr>
          </w:p>
        </w:tc>
        <w:tc>
          <w:tcPr>
            <w:tcW w:w="0" w:type="auto"/>
            <w:vAlign w:val="center"/>
          </w:tcPr>
          <w:p w14:paraId="3D2E71B5">
            <w:pPr>
              <w:pStyle w:val="8"/>
              <w:spacing w:before="0" w:line="360" w:lineRule="auto"/>
              <w:ind w:left="0"/>
              <w:jc w:val="center"/>
              <w:rPr>
                <w:color w:val="auto"/>
                <w:sz w:val="21"/>
                <w:szCs w:val="21"/>
                <w:highlight w:val="none"/>
                <w:lang w:val="en-US"/>
              </w:rPr>
            </w:pPr>
          </w:p>
        </w:tc>
      </w:tr>
      <w:tr w14:paraId="15C8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18C586">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14:paraId="41E5D168">
            <w:pPr>
              <w:pStyle w:val="8"/>
              <w:spacing w:before="0" w:line="360" w:lineRule="auto"/>
              <w:ind w:left="0"/>
              <w:jc w:val="center"/>
              <w:rPr>
                <w:color w:val="auto"/>
                <w:sz w:val="21"/>
                <w:szCs w:val="21"/>
                <w:highlight w:val="none"/>
                <w:lang w:val="en-US"/>
              </w:rPr>
            </w:pPr>
          </w:p>
        </w:tc>
        <w:tc>
          <w:tcPr>
            <w:tcW w:w="0" w:type="auto"/>
            <w:vAlign w:val="center"/>
          </w:tcPr>
          <w:p w14:paraId="7C2F2A0A">
            <w:pPr>
              <w:pStyle w:val="8"/>
              <w:spacing w:before="0" w:line="360" w:lineRule="auto"/>
              <w:ind w:left="0"/>
              <w:jc w:val="center"/>
              <w:rPr>
                <w:color w:val="auto"/>
                <w:sz w:val="21"/>
                <w:szCs w:val="21"/>
                <w:highlight w:val="none"/>
                <w:lang w:val="en-US"/>
              </w:rPr>
            </w:pPr>
          </w:p>
        </w:tc>
        <w:tc>
          <w:tcPr>
            <w:tcW w:w="0" w:type="auto"/>
            <w:vAlign w:val="center"/>
          </w:tcPr>
          <w:p w14:paraId="103B3B5C">
            <w:pPr>
              <w:pStyle w:val="8"/>
              <w:spacing w:before="0" w:line="360" w:lineRule="auto"/>
              <w:ind w:left="0"/>
              <w:jc w:val="center"/>
              <w:rPr>
                <w:color w:val="auto"/>
                <w:sz w:val="21"/>
                <w:szCs w:val="21"/>
                <w:highlight w:val="none"/>
                <w:lang w:val="en-US"/>
              </w:rPr>
            </w:pPr>
          </w:p>
        </w:tc>
        <w:tc>
          <w:tcPr>
            <w:tcW w:w="0" w:type="auto"/>
            <w:vAlign w:val="center"/>
          </w:tcPr>
          <w:p w14:paraId="46461630">
            <w:pPr>
              <w:pStyle w:val="8"/>
              <w:spacing w:before="0" w:line="360" w:lineRule="auto"/>
              <w:ind w:left="0"/>
              <w:jc w:val="center"/>
              <w:rPr>
                <w:color w:val="auto"/>
                <w:sz w:val="21"/>
                <w:szCs w:val="21"/>
                <w:highlight w:val="none"/>
                <w:lang w:val="en-US"/>
              </w:rPr>
            </w:pPr>
          </w:p>
        </w:tc>
        <w:tc>
          <w:tcPr>
            <w:tcW w:w="0" w:type="auto"/>
            <w:vAlign w:val="center"/>
          </w:tcPr>
          <w:p w14:paraId="70AF070C">
            <w:pPr>
              <w:pStyle w:val="8"/>
              <w:spacing w:before="0" w:line="360" w:lineRule="auto"/>
              <w:ind w:left="0"/>
              <w:jc w:val="center"/>
              <w:rPr>
                <w:color w:val="auto"/>
                <w:sz w:val="21"/>
                <w:szCs w:val="21"/>
                <w:highlight w:val="none"/>
                <w:lang w:val="en-US"/>
              </w:rPr>
            </w:pPr>
          </w:p>
        </w:tc>
        <w:tc>
          <w:tcPr>
            <w:tcW w:w="0" w:type="auto"/>
            <w:vAlign w:val="center"/>
          </w:tcPr>
          <w:p w14:paraId="19791865">
            <w:pPr>
              <w:pStyle w:val="8"/>
              <w:spacing w:before="0" w:line="360" w:lineRule="auto"/>
              <w:ind w:left="0"/>
              <w:jc w:val="center"/>
              <w:rPr>
                <w:color w:val="auto"/>
                <w:sz w:val="21"/>
                <w:szCs w:val="21"/>
                <w:highlight w:val="none"/>
                <w:lang w:val="en-US"/>
              </w:rPr>
            </w:pPr>
          </w:p>
        </w:tc>
        <w:tc>
          <w:tcPr>
            <w:tcW w:w="0" w:type="auto"/>
            <w:vAlign w:val="center"/>
          </w:tcPr>
          <w:p w14:paraId="47CA76FD">
            <w:pPr>
              <w:pStyle w:val="8"/>
              <w:spacing w:before="0" w:line="360" w:lineRule="auto"/>
              <w:ind w:left="0"/>
              <w:jc w:val="center"/>
              <w:rPr>
                <w:color w:val="auto"/>
                <w:sz w:val="21"/>
                <w:szCs w:val="21"/>
                <w:highlight w:val="none"/>
                <w:lang w:val="en-US"/>
              </w:rPr>
            </w:pPr>
          </w:p>
        </w:tc>
      </w:tr>
      <w:tr w14:paraId="3651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C3B444">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14:paraId="7ADA5BAF">
            <w:pPr>
              <w:pStyle w:val="8"/>
              <w:spacing w:before="0" w:line="360" w:lineRule="auto"/>
              <w:ind w:left="0"/>
              <w:jc w:val="center"/>
              <w:rPr>
                <w:color w:val="auto"/>
                <w:sz w:val="21"/>
                <w:szCs w:val="21"/>
                <w:highlight w:val="none"/>
                <w:lang w:val="en-US"/>
              </w:rPr>
            </w:pPr>
          </w:p>
        </w:tc>
        <w:tc>
          <w:tcPr>
            <w:tcW w:w="0" w:type="auto"/>
            <w:vAlign w:val="center"/>
          </w:tcPr>
          <w:p w14:paraId="27B68F61">
            <w:pPr>
              <w:pStyle w:val="8"/>
              <w:spacing w:before="0" w:line="360" w:lineRule="auto"/>
              <w:ind w:left="0"/>
              <w:jc w:val="center"/>
              <w:rPr>
                <w:color w:val="auto"/>
                <w:sz w:val="21"/>
                <w:szCs w:val="21"/>
                <w:highlight w:val="none"/>
                <w:lang w:val="en-US"/>
              </w:rPr>
            </w:pPr>
          </w:p>
        </w:tc>
        <w:tc>
          <w:tcPr>
            <w:tcW w:w="0" w:type="auto"/>
            <w:vAlign w:val="center"/>
          </w:tcPr>
          <w:p w14:paraId="5A52E33B">
            <w:pPr>
              <w:pStyle w:val="8"/>
              <w:spacing w:before="0" w:line="360" w:lineRule="auto"/>
              <w:ind w:left="0"/>
              <w:jc w:val="center"/>
              <w:rPr>
                <w:color w:val="auto"/>
                <w:sz w:val="21"/>
                <w:szCs w:val="21"/>
                <w:highlight w:val="none"/>
                <w:lang w:val="en-US"/>
              </w:rPr>
            </w:pPr>
          </w:p>
        </w:tc>
        <w:tc>
          <w:tcPr>
            <w:tcW w:w="0" w:type="auto"/>
            <w:vAlign w:val="center"/>
          </w:tcPr>
          <w:p w14:paraId="07E46697">
            <w:pPr>
              <w:pStyle w:val="8"/>
              <w:spacing w:before="0" w:line="360" w:lineRule="auto"/>
              <w:ind w:left="0"/>
              <w:jc w:val="center"/>
              <w:rPr>
                <w:color w:val="auto"/>
                <w:sz w:val="21"/>
                <w:szCs w:val="21"/>
                <w:highlight w:val="none"/>
                <w:lang w:val="en-US"/>
              </w:rPr>
            </w:pPr>
          </w:p>
        </w:tc>
        <w:tc>
          <w:tcPr>
            <w:tcW w:w="0" w:type="auto"/>
            <w:vAlign w:val="center"/>
          </w:tcPr>
          <w:p w14:paraId="4F378BC3">
            <w:pPr>
              <w:pStyle w:val="8"/>
              <w:spacing w:before="0" w:line="360" w:lineRule="auto"/>
              <w:ind w:left="0"/>
              <w:jc w:val="center"/>
              <w:rPr>
                <w:color w:val="auto"/>
                <w:sz w:val="21"/>
                <w:szCs w:val="21"/>
                <w:highlight w:val="none"/>
                <w:lang w:val="en-US"/>
              </w:rPr>
            </w:pPr>
          </w:p>
        </w:tc>
        <w:tc>
          <w:tcPr>
            <w:tcW w:w="0" w:type="auto"/>
            <w:vAlign w:val="center"/>
          </w:tcPr>
          <w:p w14:paraId="57E0990C">
            <w:pPr>
              <w:pStyle w:val="8"/>
              <w:spacing w:before="0" w:line="360" w:lineRule="auto"/>
              <w:ind w:left="0"/>
              <w:jc w:val="center"/>
              <w:rPr>
                <w:color w:val="auto"/>
                <w:sz w:val="21"/>
                <w:szCs w:val="21"/>
                <w:highlight w:val="none"/>
                <w:lang w:val="en-US"/>
              </w:rPr>
            </w:pPr>
          </w:p>
        </w:tc>
        <w:tc>
          <w:tcPr>
            <w:tcW w:w="0" w:type="auto"/>
            <w:vAlign w:val="center"/>
          </w:tcPr>
          <w:p w14:paraId="0AD67E4B">
            <w:pPr>
              <w:pStyle w:val="8"/>
              <w:spacing w:before="0" w:line="360" w:lineRule="auto"/>
              <w:ind w:left="0"/>
              <w:jc w:val="center"/>
              <w:rPr>
                <w:color w:val="auto"/>
                <w:sz w:val="21"/>
                <w:szCs w:val="21"/>
                <w:highlight w:val="none"/>
                <w:lang w:val="en-US"/>
              </w:rPr>
            </w:pPr>
          </w:p>
        </w:tc>
      </w:tr>
      <w:tr w14:paraId="1918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D054AB">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14:paraId="2D3D96D3">
            <w:pPr>
              <w:pStyle w:val="8"/>
              <w:spacing w:before="0" w:line="360" w:lineRule="auto"/>
              <w:ind w:left="0"/>
              <w:jc w:val="center"/>
              <w:rPr>
                <w:color w:val="auto"/>
                <w:sz w:val="21"/>
                <w:szCs w:val="21"/>
                <w:highlight w:val="none"/>
                <w:lang w:val="en-US"/>
              </w:rPr>
            </w:pPr>
          </w:p>
        </w:tc>
        <w:tc>
          <w:tcPr>
            <w:tcW w:w="0" w:type="auto"/>
            <w:vAlign w:val="center"/>
          </w:tcPr>
          <w:p w14:paraId="7CBAE2CD">
            <w:pPr>
              <w:pStyle w:val="8"/>
              <w:spacing w:before="0" w:line="360" w:lineRule="auto"/>
              <w:ind w:left="0"/>
              <w:jc w:val="center"/>
              <w:rPr>
                <w:color w:val="auto"/>
                <w:sz w:val="21"/>
                <w:szCs w:val="21"/>
                <w:highlight w:val="none"/>
                <w:lang w:val="en-US"/>
              </w:rPr>
            </w:pPr>
          </w:p>
        </w:tc>
        <w:tc>
          <w:tcPr>
            <w:tcW w:w="0" w:type="auto"/>
            <w:vAlign w:val="center"/>
          </w:tcPr>
          <w:p w14:paraId="79A83FC5">
            <w:pPr>
              <w:pStyle w:val="8"/>
              <w:spacing w:before="0" w:line="360" w:lineRule="auto"/>
              <w:ind w:left="0"/>
              <w:jc w:val="center"/>
              <w:rPr>
                <w:color w:val="auto"/>
                <w:sz w:val="21"/>
                <w:szCs w:val="21"/>
                <w:highlight w:val="none"/>
                <w:lang w:val="en-US"/>
              </w:rPr>
            </w:pPr>
          </w:p>
        </w:tc>
        <w:tc>
          <w:tcPr>
            <w:tcW w:w="0" w:type="auto"/>
            <w:vAlign w:val="center"/>
          </w:tcPr>
          <w:p w14:paraId="2DBC9F19">
            <w:pPr>
              <w:pStyle w:val="8"/>
              <w:spacing w:before="0" w:line="360" w:lineRule="auto"/>
              <w:ind w:left="0"/>
              <w:jc w:val="center"/>
              <w:rPr>
                <w:color w:val="auto"/>
                <w:sz w:val="21"/>
                <w:szCs w:val="21"/>
                <w:highlight w:val="none"/>
                <w:lang w:val="en-US"/>
              </w:rPr>
            </w:pPr>
          </w:p>
        </w:tc>
        <w:tc>
          <w:tcPr>
            <w:tcW w:w="0" w:type="auto"/>
            <w:vAlign w:val="center"/>
          </w:tcPr>
          <w:p w14:paraId="54713417">
            <w:pPr>
              <w:pStyle w:val="8"/>
              <w:spacing w:before="0" w:line="360" w:lineRule="auto"/>
              <w:ind w:left="0"/>
              <w:jc w:val="center"/>
              <w:rPr>
                <w:color w:val="auto"/>
                <w:sz w:val="21"/>
                <w:szCs w:val="21"/>
                <w:highlight w:val="none"/>
                <w:lang w:val="en-US"/>
              </w:rPr>
            </w:pPr>
          </w:p>
        </w:tc>
        <w:tc>
          <w:tcPr>
            <w:tcW w:w="0" w:type="auto"/>
            <w:vAlign w:val="center"/>
          </w:tcPr>
          <w:p w14:paraId="667EDB0C">
            <w:pPr>
              <w:pStyle w:val="8"/>
              <w:spacing w:before="0" w:line="360" w:lineRule="auto"/>
              <w:ind w:left="0"/>
              <w:jc w:val="center"/>
              <w:rPr>
                <w:color w:val="auto"/>
                <w:sz w:val="21"/>
                <w:szCs w:val="21"/>
                <w:highlight w:val="none"/>
                <w:lang w:val="en-US"/>
              </w:rPr>
            </w:pPr>
          </w:p>
        </w:tc>
        <w:tc>
          <w:tcPr>
            <w:tcW w:w="0" w:type="auto"/>
            <w:vAlign w:val="center"/>
          </w:tcPr>
          <w:p w14:paraId="124B9836">
            <w:pPr>
              <w:pStyle w:val="8"/>
              <w:spacing w:before="0" w:line="360" w:lineRule="auto"/>
              <w:ind w:left="0"/>
              <w:jc w:val="center"/>
              <w:rPr>
                <w:color w:val="auto"/>
                <w:sz w:val="21"/>
                <w:szCs w:val="21"/>
                <w:highlight w:val="none"/>
                <w:lang w:val="en-US"/>
              </w:rPr>
            </w:pPr>
          </w:p>
        </w:tc>
      </w:tr>
      <w:tr w14:paraId="5B3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79D50E">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14:paraId="68051DD7">
            <w:pPr>
              <w:pStyle w:val="8"/>
              <w:spacing w:before="0" w:line="360" w:lineRule="auto"/>
              <w:ind w:left="0"/>
              <w:jc w:val="center"/>
              <w:rPr>
                <w:color w:val="auto"/>
                <w:sz w:val="21"/>
                <w:szCs w:val="21"/>
                <w:highlight w:val="none"/>
                <w:lang w:val="en-US"/>
              </w:rPr>
            </w:pPr>
          </w:p>
        </w:tc>
        <w:tc>
          <w:tcPr>
            <w:tcW w:w="0" w:type="auto"/>
            <w:vAlign w:val="center"/>
          </w:tcPr>
          <w:p w14:paraId="1183E979">
            <w:pPr>
              <w:pStyle w:val="8"/>
              <w:spacing w:before="0" w:line="360" w:lineRule="auto"/>
              <w:ind w:left="0"/>
              <w:jc w:val="center"/>
              <w:rPr>
                <w:color w:val="auto"/>
                <w:sz w:val="21"/>
                <w:szCs w:val="21"/>
                <w:highlight w:val="none"/>
                <w:lang w:val="en-US"/>
              </w:rPr>
            </w:pPr>
          </w:p>
        </w:tc>
        <w:tc>
          <w:tcPr>
            <w:tcW w:w="0" w:type="auto"/>
            <w:vAlign w:val="center"/>
          </w:tcPr>
          <w:p w14:paraId="02AD4D2D">
            <w:pPr>
              <w:pStyle w:val="8"/>
              <w:spacing w:before="0" w:line="360" w:lineRule="auto"/>
              <w:ind w:left="0"/>
              <w:jc w:val="center"/>
              <w:rPr>
                <w:color w:val="auto"/>
                <w:sz w:val="21"/>
                <w:szCs w:val="21"/>
                <w:highlight w:val="none"/>
                <w:lang w:val="en-US"/>
              </w:rPr>
            </w:pPr>
          </w:p>
        </w:tc>
        <w:tc>
          <w:tcPr>
            <w:tcW w:w="0" w:type="auto"/>
            <w:vAlign w:val="center"/>
          </w:tcPr>
          <w:p w14:paraId="2615D5C4">
            <w:pPr>
              <w:pStyle w:val="8"/>
              <w:spacing w:before="0" w:line="360" w:lineRule="auto"/>
              <w:ind w:left="0"/>
              <w:jc w:val="center"/>
              <w:rPr>
                <w:color w:val="auto"/>
                <w:sz w:val="21"/>
                <w:szCs w:val="21"/>
                <w:highlight w:val="none"/>
                <w:lang w:val="en-US"/>
              </w:rPr>
            </w:pPr>
          </w:p>
        </w:tc>
        <w:tc>
          <w:tcPr>
            <w:tcW w:w="0" w:type="auto"/>
            <w:vAlign w:val="center"/>
          </w:tcPr>
          <w:p w14:paraId="15CFD639">
            <w:pPr>
              <w:pStyle w:val="8"/>
              <w:spacing w:before="0" w:line="360" w:lineRule="auto"/>
              <w:ind w:left="0"/>
              <w:jc w:val="center"/>
              <w:rPr>
                <w:color w:val="auto"/>
                <w:sz w:val="21"/>
                <w:szCs w:val="21"/>
                <w:highlight w:val="none"/>
                <w:lang w:val="en-US"/>
              </w:rPr>
            </w:pPr>
          </w:p>
        </w:tc>
        <w:tc>
          <w:tcPr>
            <w:tcW w:w="0" w:type="auto"/>
            <w:vAlign w:val="center"/>
          </w:tcPr>
          <w:p w14:paraId="517C636C">
            <w:pPr>
              <w:pStyle w:val="8"/>
              <w:spacing w:before="0" w:line="360" w:lineRule="auto"/>
              <w:ind w:left="0"/>
              <w:jc w:val="center"/>
              <w:rPr>
                <w:color w:val="auto"/>
                <w:sz w:val="21"/>
                <w:szCs w:val="21"/>
                <w:highlight w:val="none"/>
                <w:lang w:val="en-US"/>
              </w:rPr>
            </w:pPr>
          </w:p>
        </w:tc>
        <w:tc>
          <w:tcPr>
            <w:tcW w:w="0" w:type="auto"/>
            <w:vAlign w:val="center"/>
          </w:tcPr>
          <w:p w14:paraId="3E512883">
            <w:pPr>
              <w:pStyle w:val="8"/>
              <w:spacing w:before="0" w:line="360" w:lineRule="auto"/>
              <w:ind w:left="0"/>
              <w:jc w:val="center"/>
              <w:rPr>
                <w:color w:val="auto"/>
                <w:sz w:val="21"/>
                <w:szCs w:val="21"/>
                <w:highlight w:val="none"/>
                <w:lang w:val="en-US"/>
              </w:rPr>
            </w:pPr>
          </w:p>
        </w:tc>
      </w:tr>
    </w:tbl>
    <w:p w14:paraId="60CB75DC">
      <w:pPr>
        <w:pStyle w:val="8"/>
        <w:rPr>
          <w:color w:val="auto"/>
          <w:highlight w:val="none"/>
          <w:lang w:val="en-US"/>
        </w:rPr>
      </w:pPr>
    </w:p>
    <w:p w14:paraId="3460A522">
      <w:pPr>
        <w:rPr>
          <w:color w:val="auto"/>
          <w:highlight w:val="none"/>
        </w:rPr>
      </w:pPr>
    </w:p>
    <w:p w14:paraId="6F115E7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14:paraId="1AB9BE5A">
      <w:pPr>
        <w:pStyle w:val="28"/>
        <w:tabs>
          <w:tab w:val="left" w:pos="731"/>
        </w:tabs>
        <w:autoSpaceDE w:val="0"/>
        <w:autoSpaceDN w:val="0"/>
        <w:spacing w:line="360" w:lineRule="auto"/>
        <w:ind w:firstLine="423"/>
        <w:rPr>
          <w:rFonts w:ascii="宋体" w:hAnsi="宋体" w:cs="宋体"/>
          <w:color w:val="auto"/>
          <w:w w:val="101"/>
          <w:szCs w:val="21"/>
          <w:highlight w:val="none"/>
        </w:rPr>
      </w:pPr>
    </w:p>
    <w:p w14:paraId="7F604B1E">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14:paraId="0CE2F696">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CB2D2F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E4DD7E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14:paraId="316ACB82">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6BCEEE1E">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F338C97">
      <w:pPr>
        <w:rPr>
          <w:b/>
          <w:bCs/>
          <w:color w:val="auto"/>
          <w:sz w:val="24"/>
          <w:highlight w:val="none"/>
        </w:rPr>
      </w:pPr>
      <w:r>
        <w:rPr>
          <w:rFonts w:hint="eastAsia"/>
          <w:b/>
          <w:bCs/>
          <w:color w:val="auto"/>
          <w:sz w:val="24"/>
          <w:highlight w:val="none"/>
        </w:rPr>
        <w:t>格式十二：</w:t>
      </w:r>
    </w:p>
    <w:p w14:paraId="32E827F6">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ABFFDB7">
      <w:pPr>
        <w:rPr>
          <w:b/>
          <w:bCs/>
          <w:color w:val="auto"/>
          <w:sz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007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97566A3">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14:paraId="4A6229A3">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14:paraId="2FBE4240">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14:paraId="4EB6C89D">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14:paraId="500E7E5B">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14:paraId="389C5016">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14:paraId="6950A67A">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14:paraId="5667D8E0">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14:paraId="46F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7BB3040">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14:paraId="2BF07E4D">
            <w:pPr>
              <w:pStyle w:val="8"/>
              <w:spacing w:before="0" w:line="360" w:lineRule="auto"/>
              <w:ind w:left="0"/>
              <w:jc w:val="center"/>
              <w:rPr>
                <w:color w:val="auto"/>
                <w:sz w:val="21"/>
                <w:szCs w:val="21"/>
                <w:highlight w:val="none"/>
                <w:lang w:val="en-US"/>
              </w:rPr>
            </w:pPr>
          </w:p>
        </w:tc>
        <w:tc>
          <w:tcPr>
            <w:tcW w:w="814" w:type="dxa"/>
            <w:vAlign w:val="center"/>
          </w:tcPr>
          <w:p w14:paraId="004490A1">
            <w:pPr>
              <w:pStyle w:val="8"/>
              <w:spacing w:before="0" w:line="360" w:lineRule="auto"/>
              <w:ind w:left="0"/>
              <w:jc w:val="center"/>
              <w:rPr>
                <w:color w:val="auto"/>
                <w:sz w:val="21"/>
                <w:szCs w:val="21"/>
                <w:highlight w:val="none"/>
                <w:lang w:val="en-US"/>
              </w:rPr>
            </w:pPr>
          </w:p>
        </w:tc>
        <w:tc>
          <w:tcPr>
            <w:tcW w:w="1900" w:type="dxa"/>
            <w:vAlign w:val="center"/>
          </w:tcPr>
          <w:p w14:paraId="792951CD">
            <w:pPr>
              <w:pStyle w:val="8"/>
              <w:spacing w:before="0" w:line="360" w:lineRule="auto"/>
              <w:ind w:left="0"/>
              <w:jc w:val="center"/>
              <w:rPr>
                <w:color w:val="auto"/>
                <w:sz w:val="21"/>
                <w:szCs w:val="21"/>
                <w:highlight w:val="none"/>
                <w:lang w:val="en-US"/>
              </w:rPr>
            </w:pPr>
          </w:p>
        </w:tc>
        <w:tc>
          <w:tcPr>
            <w:tcW w:w="1900" w:type="dxa"/>
            <w:vAlign w:val="center"/>
          </w:tcPr>
          <w:p w14:paraId="79DA01B1">
            <w:pPr>
              <w:pStyle w:val="8"/>
              <w:spacing w:before="0" w:line="360" w:lineRule="auto"/>
              <w:ind w:left="0"/>
              <w:jc w:val="center"/>
              <w:rPr>
                <w:color w:val="auto"/>
                <w:sz w:val="21"/>
                <w:szCs w:val="21"/>
                <w:highlight w:val="none"/>
                <w:lang w:val="en-US"/>
              </w:rPr>
            </w:pPr>
          </w:p>
        </w:tc>
        <w:tc>
          <w:tcPr>
            <w:tcW w:w="647" w:type="dxa"/>
            <w:vAlign w:val="center"/>
          </w:tcPr>
          <w:p w14:paraId="4BDF344C">
            <w:pPr>
              <w:pStyle w:val="8"/>
              <w:spacing w:before="0" w:line="360" w:lineRule="auto"/>
              <w:ind w:left="0"/>
              <w:jc w:val="center"/>
              <w:rPr>
                <w:color w:val="auto"/>
                <w:sz w:val="21"/>
                <w:szCs w:val="21"/>
                <w:highlight w:val="none"/>
                <w:lang w:val="en-US"/>
              </w:rPr>
            </w:pPr>
          </w:p>
        </w:tc>
        <w:tc>
          <w:tcPr>
            <w:tcW w:w="1386" w:type="dxa"/>
            <w:vAlign w:val="center"/>
          </w:tcPr>
          <w:p w14:paraId="0945F3EC">
            <w:pPr>
              <w:pStyle w:val="8"/>
              <w:spacing w:before="0" w:line="360" w:lineRule="auto"/>
              <w:ind w:left="0"/>
              <w:jc w:val="center"/>
              <w:rPr>
                <w:color w:val="auto"/>
                <w:sz w:val="21"/>
                <w:szCs w:val="21"/>
                <w:highlight w:val="none"/>
                <w:lang w:val="en-US"/>
              </w:rPr>
            </w:pPr>
          </w:p>
        </w:tc>
        <w:tc>
          <w:tcPr>
            <w:tcW w:w="529" w:type="dxa"/>
            <w:vAlign w:val="center"/>
          </w:tcPr>
          <w:p w14:paraId="7163D4A8">
            <w:pPr>
              <w:pStyle w:val="8"/>
              <w:spacing w:before="0" w:line="360" w:lineRule="auto"/>
              <w:ind w:left="0"/>
              <w:jc w:val="center"/>
              <w:rPr>
                <w:color w:val="auto"/>
                <w:sz w:val="21"/>
                <w:szCs w:val="21"/>
                <w:highlight w:val="none"/>
                <w:lang w:val="en-US"/>
              </w:rPr>
            </w:pPr>
          </w:p>
        </w:tc>
      </w:tr>
      <w:tr w14:paraId="2AF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E36C755">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14:paraId="50929D44">
            <w:pPr>
              <w:pStyle w:val="8"/>
              <w:spacing w:before="0" w:line="360" w:lineRule="auto"/>
              <w:ind w:left="0"/>
              <w:jc w:val="center"/>
              <w:rPr>
                <w:color w:val="auto"/>
                <w:sz w:val="21"/>
                <w:szCs w:val="21"/>
                <w:highlight w:val="none"/>
                <w:lang w:val="en-US"/>
              </w:rPr>
            </w:pPr>
          </w:p>
        </w:tc>
        <w:tc>
          <w:tcPr>
            <w:tcW w:w="814" w:type="dxa"/>
            <w:vAlign w:val="center"/>
          </w:tcPr>
          <w:p w14:paraId="7554CAFA">
            <w:pPr>
              <w:pStyle w:val="8"/>
              <w:spacing w:before="0" w:line="360" w:lineRule="auto"/>
              <w:ind w:left="0"/>
              <w:jc w:val="center"/>
              <w:rPr>
                <w:color w:val="auto"/>
                <w:sz w:val="21"/>
                <w:szCs w:val="21"/>
                <w:highlight w:val="none"/>
                <w:lang w:val="en-US"/>
              </w:rPr>
            </w:pPr>
          </w:p>
        </w:tc>
        <w:tc>
          <w:tcPr>
            <w:tcW w:w="1900" w:type="dxa"/>
            <w:vAlign w:val="center"/>
          </w:tcPr>
          <w:p w14:paraId="5948B8D1">
            <w:pPr>
              <w:pStyle w:val="8"/>
              <w:spacing w:before="0" w:line="360" w:lineRule="auto"/>
              <w:ind w:left="0"/>
              <w:jc w:val="center"/>
              <w:rPr>
                <w:color w:val="auto"/>
                <w:sz w:val="21"/>
                <w:szCs w:val="21"/>
                <w:highlight w:val="none"/>
                <w:lang w:val="en-US"/>
              </w:rPr>
            </w:pPr>
          </w:p>
        </w:tc>
        <w:tc>
          <w:tcPr>
            <w:tcW w:w="1900" w:type="dxa"/>
            <w:vAlign w:val="center"/>
          </w:tcPr>
          <w:p w14:paraId="56EEC3A1">
            <w:pPr>
              <w:pStyle w:val="8"/>
              <w:spacing w:before="0" w:line="360" w:lineRule="auto"/>
              <w:ind w:left="0"/>
              <w:jc w:val="center"/>
              <w:rPr>
                <w:color w:val="auto"/>
                <w:sz w:val="21"/>
                <w:szCs w:val="21"/>
                <w:highlight w:val="none"/>
                <w:lang w:val="en-US"/>
              </w:rPr>
            </w:pPr>
          </w:p>
        </w:tc>
        <w:tc>
          <w:tcPr>
            <w:tcW w:w="647" w:type="dxa"/>
            <w:vAlign w:val="center"/>
          </w:tcPr>
          <w:p w14:paraId="09B57897">
            <w:pPr>
              <w:pStyle w:val="8"/>
              <w:spacing w:before="0" w:line="360" w:lineRule="auto"/>
              <w:ind w:left="0"/>
              <w:jc w:val="center"/>
              <w:rPr>
                <w:color w:val="auto"/>
                <w:sz w:val="21"/>
                <w:szCs w:val="21"/>
                <w:highlight w:val="none"/>
                <w:lang w:val="en-US"/>
              </w:rPr>
            </w:pPr>
          </w:p>
        </w:tc>
        <w:tc>
          <w:tcPr>
            <w:tcW w:w="1386" w:type="dxa"/>
            <w:vAlign w:val="center"/>
          </w:tcPr>
          <w:p w14:paraId="7F71CB90">
            <w:pPr>
              <w:pStyle w:val="8"/>
              <w:spacing w:before="0" w:line="360" w:lineRule="auto"/>
              <w:ind w:left="0"/>
              <w:jc w:val="center"/>
              <w:rPr>
                <w:color w:val="auto"/>
                <w:sz w:val="21"/>
                <w:szCs w:val="21"/>
                <w:highlight w:val="none"/>
                <w:lang w:val="en-US"/>
              </w:rPr>
            </w:pPr>
          </w:p>
        </w:tc>
        <w:tc>
          <w:tcPr>
            <w:tcW w:w="529" w:type="dxa"/>
            <w:vAlign w:val="center"/>
          </w:tcPr>
          <w:p w14:paraId="43342A52">
            <w:pPr>
              <w:pStyle w:val="8"/>
              <w:spacing w:before="0" w:line="360" w:lineRule="auto"/>
              <w:ind w:left="0"/>
              <w:jc w:val="center"/>
              <w:rPr>
                <w:color w:val="auto"/>
                <w:sz w:val="21"/>
                <w:szCs w:val="21"/>
                <w:highlight w:val="none"/>
                <w:lang w:val="en-US"/>
              </w:rPr>
            </w:pPr>
          </w:p>
        </w:tc>
      </w:tr>
      <w:tr w14:paraId="4FEF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B7740E4">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14:paraId="705EDC50">
            <w:pPr>
              <w:pStyle w:val="8"/>
              <w:spacing w:before="0" w:line="360" w:lineRule="auto"/>
              <w:ind w:left="0"/>
              <w:jc w:val="center"/>
              <w:rPr>
                <w:color w:val="auto"/>
                <w:sz w:val="21"/>
                <w:szCs w:val="21"/>
                <w:highlight w:val="none"/>
                <w:lang w:val="en-US"/>
              </w:rPr>
            </w:pPr>
          </w:p>
        </w:tc>
        <w:tc>
          <w:tcPr>
            <w:tcW w:w="814" w:type="dxa"/>
            <w:vAlign w:val="center"/>
          </w:tcPr>
          <w:p w14:paraId="0507444D">
            <w:pPr>
              <w:pStyle w:val="8"/>
              <w:spacing w:before="0" w:line="360" w:lineRule="auto"/>
              <w:ind w:left="0"/>
              <w:jc w:val="center"/>
              <w:rPr>
                <w:color w:val="auto"/>
                <w:sz w:val="21"/>
                <w:szCs w:val="21"/>
                <w:highlight w:val="none"/>
                <w:lang w:val="en-US"/>
              </w:rPr>
            </w:pPr>
          </w:p>
        </w:tc>
        <w:tc>
          <w:tcPr>
            <w:tcW w:w="1900" w:type="dxa"/>
            <w:vAlign w:val="center"/>
          </w:tcPr>
          <w:p w14:paraId="7C83D0D1">
            <w:pPr>
              <w:pStyle w:val="8"/>
              <w:spacing w:before="0" w:line="360" w:lineRule="auto"/>
              <w:ind w:left="0"/>
              <w:jc w:val="center"/>
              <w:rPr>
                <w:color w:val="auto"/>
                <w:sz w:val="21"/>
                <w:szCs w:val="21"/>
                <w:highlight w:val="none"/>
                <w:lang w:val="en-US"/>
              </w:rPr>
            </w:pPr>
          </w:p>
        </w:tc>
        <w:tc>
          <w:tcPr>
            <w:tcW w:w="1900" w:type="dxa"/>
            <w:vAlign w:val="center"/>
          </w:tcPr>
          <w:p w14:paraId="31637304">
            <w:pPr>
              <w:pStyle w:val="8"/>
              <w:spacing w:before="0" w:line="360" w:lineRule="auto"/>
              <w:ind w:left="0"/>
              <w:jc w:val="center"/>
              <w:rPr>
                <w:color w:val="auto"/>
                <w:sz w:val="21"/>
                <w:szCs w:val="21"/>
                <w:highlight w:val="none"/>
                <w:lang w:val="en-US"/>
              </w:rPr>
            </w:pPr>
          </w:p>
        </w:tc>
        <w:tc>
          <w:tcPr>
            <w:tcW w:w="647" w:type="dxa"/>
            <w:vAlign w:val="center"/>
          </w:tcPr>
          <w:p w14:paraId="09C912CC">
            <w:pPr>
              <w:pStyle w:val="8"/>
              <w:spacing w:before="0" w:line="360" w:lineRule="auto"/>
              <w:ind w:left="0"/>
              <w:jc w:val="center"/>
              <w:rPr>
                <w:color w:val="auto"/>
                <w:sz w:val="21"/>
                <w:szCs w:val="21"/>
                <w:highlight w:val="none"/>
                <w:lang w:val="en-US"/>
              </w:rPr>
            </w:pPr>
          </w:p>
        </w:tc>
        <w:tc>
          <w:tcPr>
            <w:tcW w:w="1386" w:type="dxa"/>
            <w:vAlign w:val="center"/>
          </w:tcPr>
          <w:p w14:paraId="2FC937EC">
            <w:pPr>
              <w:pStyle w:val="8"/>
              <w:spacing w:before="0" w:line="360" w:lineRule="auto"/>
              <w:ind w:left="0"/>
              <w:jc w:val="center"/>
              <w:rPr>
                <w:color w:val="auto"/>
                <w:sz w:val="21"/>
                <w:szCs w:val="21"/>
                <w:highlight w:val="none"/>
                <w:lang w:val="en-US"/>
              </w:rPr>
            </w:pPr>
          </w:p>
        </w:tc>
        <w:tc>
          <w:tcPr>
            <w:tcW w:w="529" w:type="dxa"/>
            <w:vAlign w:val="center"/>
          </w:tcPr>
          <w:p w14:paraId="11929D7B">
            <w:pPr>
              <w:pStyle w:val="8"/>
              <w:spacing w:before="0" w:line="360" w:lineRule="auto"/>
              <w:ind w:left="0"/>
              <w:jc w:val="center"/>
              <w:rPr>
                <w:color w:val="auto"/>
                <w:sz w:val="21"/>
                <w:szCs w:val="21"/>
                <w:highlight w:val="none"/>
                <w:lang w:val="en-US"/>
              </w:rPr>
            </w:pPr>
          </w:p>
        </w:tc>
      </w:tr>
      <w:tr w14:paraId="6996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37F6A47">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14:paraId="6F4B639B">
            <w:pPr>
              <w:pStyle w:val="8"/>
              <w:spacing w:before="0" w:line="360" w:lineRule="auto"/>
              <w:ind w:left="0"/>
              <w:jc w:val="center"/>
              <w:rPr>
                <w:color w:val="auto"/>
                <w:sz w:val="21"/>
                <w:szCs w:val="21"/>
                <w:highlight w:val="none"/>
                <w:lang w:val="en-US"/>
              </w:rPr>
            </w:pPr>
          </w:p>
        </w:tc>
        <w:tc>
          <w:tcPr>
            <w:tcW w:w="814" w:type="dxa"/>
            <w:vAlign w:val="center"/>
          </w:tcPr>
          <w:p w14:paraId="3C54C88B">
            <w:pPr>
              <w:pStyle w:val="8"/>
              <w:spacing w:before="0" w:line="360" w:lineRule="auto"/>
              <w:ind w:left="0"/>
              <w:jc w:val="center"/>
              <w:rPr>
                <w:color w:val="auto"/>
                <w:sz w:val="21"/>
                <w:szCs w:val="21"/>
                <w:highlight w:val="none"/>
                <w:lang w:val="en-US"/>
              </w:rPr>
            </w:pPr>
          </w:p>
        </w:tc>
        <w:tc>
          <w:tcPr>
            <w:tcW w:w="1900" w:type="dxa"/>
            <w:vAlign w:val="center"/>
          </w:tcPr>
          <w:p w14:paraId="141EF723">
            <w:pPr>
              <w:pStyle w:val="8"/>
              <w:spacing w:before="0" w:line="360" w:lineRule="auto"/>
              <w:ind w:left="0"/>
              <w:jc w:val="center"/>
              <w:rPr>
                <w:color w:val="auto"/>
                <w:sz w:val="21"/>
                <w:szCs w:val="21"/>
                <w:highlight w:val="none"/>
                <w:lang w:val="en-US"/>
              </w:rPr>
            </w:pPr>
          </w:p>
        </w:tc>
        <w:tc>
          <w:tcPr>
            <w:tcW w:w="1900" w:type="dxa"/>
            <w:vAlign w:val="center"/>
          </w:tcPr>
          <w:p w14:paraId="4C69DBCB">
            <w:pPr>
              <w:pStyle w:val="8"/>
              <w:spacing w:before="0" w:line="360" w:lineRule="auto"/>
              <w:ind w:left="0"/>
              <w:jc w:val="center"/>
              <w:rPr>
                <w:color w:val="auto"/>
                <w:sz w:val="21"/>
                <w:szCs w:val="21"/>
                <w:highlight w:val="none"/>
                <w:lang w:val="en-US"/>
              </w:rPr>
            </w:pPr>
          </w:p>
        </w:tc>
        <w:tc>
          <w:tcPr>
            <w:tcW w:w="647" w:type="dxa"/>
            <w:vAlign w:val="center"/>
          </w:tcPr>
          <w:p w14:paraId="47CD6093">
            <w:pPr>
              <w:pStyle w:val="8"/>
              <w:spacing w:before="0" w:line="360" w:lineRule="auto"/>
              <w:ind w:left="0"/>
              <w:jc w:val="center"/>
              <w:rPr>
                <w:color w:val="auto"/>
                <w:sz w:val="21"/>
                <w:szCs w:val="21"/>
                <w:highlight w:val="none"/>
                <w:lang w:val="en-US"/>
              </w:rPr>
            </w:pPr>
          </w:p>
        </w:tc>
        <w:tc>
          <w:tcPr>
            <w:tcW w:w="1386" w:type="dxa"/>
            <w:vAlign w:val="center"/>
          </w:tcPr>
          <w:p w14:paraId="2554E769">
            <w:pPr>
              <w:pStyle w:val="8"/>
              <w:spacing w:before="0" w:line="360" w:lineRule="auto"/>
              <w:ind w:left="0"/>
              <w:jc w:val="center"/>
              <w:rPr>
                <w:color w:val="auto"/>
                <w:sz w:val="21"/>
                <w:szCs w:val="21"/>
                <w:highlight w:val="none"/>
                <w:lang w:val="en-US"/>
              </w:rPr>
            </w:pPr>
          </w:p>
        </w:tc>
        <w:tc>
          <w:tcPr>
            <w:tcW w:w="529" w:type="dxa"/>
            <w:vAlign w:val="center"/>
          </w:tcPr>
          <w:p w14:paraId="014541C8">
            <w:pPr>
              <w:pStyle w:val="8"/>
              <w:spacing w:before="0" w:line="360" w:lineRule="auto"/>
              <w:ind w:left="0"/>
              <w:jc w:val="center"/>
              <w:rPr>
                <w:color w:val="auto"/>
                <w:sz w:val="21"/>
                <w:szCs w:val="21"/>
                <w:highlight w:val="none"/>
                <w:lang w:val="en-US"/>
              </w:rPr>
            </w:pPr>
          </w:p>
        </w:tc>
      </w:tr>
    </w:tbl>
    <w:p w14:paraId="38DCF079">
      <w:pPr>
        <w:pStyle w:val="8"/>
        <w:rPr>
          <w:color w:val="auto"/>
          <w:sz w:val="21"/>
          <w:szCs w:val="21"/>
          <w:highlight w:val="none"/>
          <w:lang w:val="en-US"/>
        </w:rPr>
      </w:pPr>
    </w:p>
    <w:p w14:paraId="00CBD2C4">
      <w:pPr>
        <w:rPr>
          <w:color w:val="auto"/>
          <w:szCs w:val="21"/>
          <w:highlight w:val="none"/>
        </w:rPr>
      </w:pPr>
    </w:p>
    <w:p w14:paraId="01FE7D71">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14:paraId="620FF448">
      <w:pPr>
        <w:pStyle w:val="8"/>
        <w:autoSpaceDE w:val="0"/>
        <w:autoSpaceDN w:val="0"/>
        <w:spacing w:before="0" w:line="360" w:lineRule="auto"/>
        <w:ind w:left="0" w:firstLine="420" w:firstLineChars="200"/>
        <w:rPr>
          <w:color w:val="auto"/>
          <w:sz w:val="21"/>
          <w:szCs w:val="21"/>
          <w:highlight w:val="none"/>
          <w:lang w:val="en-US"/>
        </w:rPr>
      </w:pPr>
    </w:p>
    <w:p w14:paraId="3FF87142">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14:paraId="71CAAF98">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30CE534">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383BD69">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14:paraId="7953E7A6">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1E20D5D7">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5B48ADAD">
      <w:pPr>
        <w:rPr>
          <w:b/>
          <w:bCs/>
          <w:color w:val="auto"/>
          <w:sz w:val="24"/>
          <w:highlight w:val="none"/>
        </w:rPr>
      </w:pPr>
      <w:r>
        <w:rPr>
          <w:rFonts w:hint="eastAsia"/>
          <w:b/>
          <w:bCs/>
          <w:color w:val="auto"/>
          <w:sz w:val="24"/>
          <w:highlight w:val="none"/>
        </w:rPr>
        <w:t>格式十三：</w:t>
      </w:r>
    </w:p>
    <w:p w14:paraId="75249257">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59F62C0E">
      <w:pPr>
        <w:pStyle w:val="8"/>
        <w:spacing w:before="8"/>
        <w:rPr>
          <w:color w:val="auto"/>
          <w:sz w:val="13"/>
          <w:highlight w:val="none"/>
        </w:rPr>
      </w:pPr>
    </w:p>
    <w:p w14:paraId="0F65AC52">
      <w:pPr>
        <w:jc w:val="center"/>
        <w:rPr>
          <w:rFonts w:hint="eastAsia"/>
          <w:b/>
          <w:bCs/>
          <w:color w:val="auto"/>
          <w:sz w:val="24"/>
          <w:highlight w:val="none"/>
        </w:rPr>
      </w:pPr>
      <w:bookmarkStart w:id="189" w:name="_Toc20098"/>
      <w:bookmarkStart w:id="190" w:name="_Toc792"/>
      <w:r>
        <w:rPr>
          <w:rFonts w:hint="eastAsia"/>
          <w:b/>
          <w:bCs/>
          <w:color w:val="auto"/>
          <w:sz w:val="24"/>
          <w:highlight w:val="none"/>
        </w:rPr>
        <w:t>履约进度计划表</w:t>
      </w:r>
      <w:bookmarkEnd w:id="189"/>
      <w:bookmarkEnd w:id="190"/>
    </w:p>
    <w:p w14:paraId="5B40F7BC">
      <w:pPr>
        <w:pStyle w:val="8"/>
        <w:spacing w:before="2" w:after="1"/>
        <w:rPr>
          <w:b/>
          <w:color w:val="auto"/>
          <w:sz w:val="17"/>
          <w:highlight w:val="none"/>
        </w:rPr>
      </w:pPr>
    </w:p>
    <w:tbl>
      <w:tblPr>
        <w:tblStyle w:val="2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488F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449" w:type="pct"/>
            <w:shd w:val="clear" w:color="auto" w:fill="FFFFFF" w:themeFill="background1"/>
          </w:tcPr>
          <w:p w14:paraId="21B4BD48">
            <w:pPr>
              <w:pStyle w:val="3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B7E3050">
            <w:pPr>
              <w:pStyle w:val="30"/>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791ADF81">
            <w:pPr>
              <w:pStyle w:val="30"/>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3D0C12FA">
            <w:pPr>
              <w:pStyle w:val="30"/>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13C4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A0166EC">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5138CBC4">
            <w:pPr>
              <w:pStyle w:val="30"/>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3209312">
            <w:pPr>
              <w:pStyle w:val="30"/>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7844CFA2">
            <w:pPr>
              <w:pStyle w:val="30"/>
              <w:spacing w:line="360" w:lineRule="auto"/>
              <w:rPr>
                <w:rFonts w:ascii="宋体" w:hAnsi="宋体" w:cs="宋体"/>
                <w:color w:val="auto"/>
                <w:szCs w:val="21"/>
                <w:highlight w:val="none"/>
              </w:rPr>
            </w:pPr>
          </w:p>
        </w:tc>
      </w:tr>
      <w:tr w14:paraId="1738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81BBB34">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201C92B2">
            <w:pPr>
              <w:pStyle w:val="30"/>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5A13AB99">
            <w:pPr>
              <w:pStyle w:val="30"/>
              <w:spacing w:line="360" w:lineRule="auto"/>
              <w:rPr>
                <w:rFonts w:ascii="宋体" w:hAnsi="宋体" w:cs="宋体"/>
                <w:color w:val="auto"/>
                <w:szCs w:val="21"/>
                <w:highlight w:val="none"/>
              </w:rPr>
            </w:pPr>
          </w:p>
        </w:tc>
        <w:tc>
          <w:tcPr>
            <w:tcW w:w="1354" w:type="pct"/>
            <w:shd w:val="clear" w:color="auto" w:fill="FFFFFF" w:themeFill="background1"/>
          </w:tcPr>
          <w:p w14:paraId="76DB83D6">
            <w:pPr>
              <w:pStyle w:val="30"/>
              <w:spacing w:line="360" w:lineRule="auto"/>
              <w:rPr>
                <w:rFonts w:ascii="宋体" w:hAnsi="宋体" w:cs="宋体"/>
                <w:color w:val="auto"/>
                <w:szCs w:val="21"/>
                <w:highlight w:val="none"/>
              </w:rPr>
            </w:pPr>
          </w:p>
        </w:tc>
      </w:tr>
      <w:tr w14:paraId="54B5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B5D12FA">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7CD52179">
            <w:pPr>
              <w:pStyle w:val="30"/>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AAF4A77">
            <w:pPr>
              <w:pStyle w:val="30"/>
              <w:spacing w:line="360" w:lineRule="auto"/>
              <w:rPr>
                <w:rFonts w:ascii="宋体" w:hAnsi="宋体" w:cs="宋体"/>
                <w:color w:val="auto"/>
                <w:szCs w:val="21"/>
                <w:highlight w:val="none"/>
              </w:rPr>
            </w:pPr>
          </w:p>
        </w:tc>
        <w:tc>
          <w:tcPr>
            <w:tcW w:w="1354" w:type="pct"/>
            <w:shd w:val="clear" w:color="auto" w:fill="FFFFFF" w:themeFill="background1"/>
          </w:tcPr>
          <w:p w14:paraId="370D0D07">
            <w:pPr>
              <w:pStyle w:val="30"/>
              <w:spacing w:line="360" w:lineRule="auto"/>
              <w:rPr>
                <w:rFonts w:ascii="宋体" w:hAnsi="宋体" w:cs="宋体"/>
                <w:color w:val="auto"/>
                <w:szCs w:val="21"/>
                <w:highlight w:val="none"/>
              </w:rPr>
            </w:pPr>
          </w:p>
        </w:tc>
      </w:tr>
      <w:tr w14:paraId="7BAC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8B17E00">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63A8CFC5">
            <w:pPr>
              <w:pStyle w:val="30"/>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C0D4F1B">
            <w:pPr>
              <w:pStyle w:val="30"/>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1A85BF25">
            <w:pPr>
              <w:pStyle w:val="30"/>
              <w:spacing w:line="360" w:lineRule="auto"/>
              <w:rPr>
                <w:rFonts w:ascii="宋体" w:hAnsi="宋体" w:cs="宋体"/>
                <w:color w:val="auto"/>
                <w:szCs w:val="21"/>
                <w:highlight w:val="none"/>
              </w:rPr>
            </w:pPr>
          </w:p>
        </w:tc>
      </w:tr>
    </w:tbl>
    <w:p w14:paraId="37ADC3C4">
      <w:pPr>
        <w:rPr>
          <w:color w:val="auto"/>
          <w:highlight w:val="none"/>
        </w:rPr>
      </w:pPr>
      <w:r>
        <w:rPr>
          <w:rFonts w:hint="eastAsia"/>
          <w:color w:val="auto"/>
          <w:highlight w:val="none"/>
        </w:rPr>
        <w:br w:type="page"/>
      </w:r>
    </w:p>
    <w:p w14:paraId="2ACE1A75">
      <w:pPr>
        <w:rPr>
          <w:b/>
          <w:bCs/>
          <w:color w:val="auto"/>
          <w:sz w:val="24"/>
          <w:szCs w:val="32"/>
          <w:highlight w:val="none"/>
        </w:rPr>
      </w:pPr>
      <w:bookmarkStart w:id="191" w:name="_Toc6454"/>
      <w:bookmarkStart w:id="192" w:name="_Toc2912"/>
      <w:r>
        <w:rPr>
          <w:rFonts w:hint="eastAsia"/>
          <w:b/>
          <w:bCs/>
          <w:color w:val="auto"/>
          <w:sz w:val="24"/>
          <w:szCs w:val="32"/>
          <w:highlight w:val="none"/>
        </w:rPr>
        <w:t>格式十四：</w:t>
      </w:r>
      <w:bookmarkEnd w:id="191"/>
      <w:bookmarkEnd w:id="192"/>
    </w:p>
    <w:p w14:paraId="0281CF3B">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496FC7EF">
      <w:pPr>
        <w:rPr>
          <w:color w:val="auto"/>
          <w:sz w:val="20"/>
          <w:szCs w:val="20"/>
          <w:highlight w:val="none"/>
        </w:rPr>
      </w:pPr>
    </w:p>
    <w:p w14:paraId="0BCD0CEE">
      <w:pPr>
        <w:pStyle w:val="8"/>
        <w:jc w:val="center"/>
        <w:rPr>
          <w:b/>
          <w:bCs/>
          <w:color w:val="auto"/>
          <w:highlight w:val="none"/>
        </w:rPr>
      </w:pPr>
      <w:r>
        <w:rPr>
          <w:b/>
          <w:bCs/>
          <w:color w:val="auto"/>
          <w:highlight w:val="none"/>
        </w:rPr>
        <w:t>各类证明材料</w:t>
      </w:r>
    </w:p>
    <w:p w14:paraId="43290606">
      <w:pPr>
        <w:pStyle w:val="8"/>
        <w:rPr>
          <w:color w:val="auto"/>
          <w:sz w:val="21"/>
          <w:szCs w:val="21"/>
          <w:highlight w:val="none"/>
        </w:rPr>
      </w:pPr>
      <w:bookmarkStart w:id="193" w:name="_Toc14808"/>
      <w:bookmarkStart w:id="194" w:name="_Toc14919"/>
      <w:r>
        <w:rPr>
          <w:rFonts w:hint="eastAsia"/>
          <w:color w:val="auto"/>
          <w:sz w:val="21"/>
          <w:szCs w:val="21"/>
          <w:highlight w:val="none"/>
        </w:rPr>
        <w:t>1、招标文件要求提供的其他资料。</w:t>
      </w:r>
      <w:bookmarkEnd w:id="193"/>
      <w:bookmarkEnd w:id="194"/>
    </w:p>
    <w:p w14:paraId="2BEB0B2C">
      <w:pPr>
        <w:pStyle w:val="8"/>
        <w:rPr>
          <w:color w:val="auto"/>
          <w:sz w:val="21"/>
          <w:szCs w:val="21"/>
          <w:highlight w:val="none"/>
        </w:rPr>
      </w:pPr>
      <w:bookmarkStart w:id="195" w:name="_Toc7938"/>
      <w:bookmarkStart w:id="196" w:name="_Toc8565"/>
      <w:r>
        <w:rPr>
          <w:rFonts w:hint="eastAsia"/>
          <w:color w:val="auto"/>
          <w:sz w:val="21"/>
          <w:szCs w:val="21"/>
          <w:highlight w:val="none"/>
        </w:rPr>
        <w:t>2、投标人认为需提供的其他资料。</w:t>
      </w:r>
      <w:bookmarkEnd w:id="195"/>
      <w:bookmarkEnd w:id="196"/>
    </w:p>
    <w:p w14:paraId="24526636">
      <w:pPr>
        <w:rPr>
          <w:rFonts w:ascii="宋体" w:hAnsi="宋体" w:cs="宋体"/>
          <w:color w:val="auto"/>
          <w:szCs w:val="21"/>
          <w:highlight w:val="none"/>
        </w:rPr>
      </w:pPr>
      <w:r>
        <w:rPr>
          <w:rFonts w:hint="eastAsia" w:ascii="宋体" w:hAnsi="宋体" w:cs="宋体"/>
          <w:color w:val="auto"/>
          <w:szCs w:val="21"/>
          <w:highlight w:val="none"/>
        </w:rPr>
        <w:br w:type="page"/>
      </w:r>
    </w:p>
    <w:p w14:paraId="33C3000C">
      <w:pPr>
        <w:rPr>
          <w:b/>
          <w:bCs/>
          <w:color w:val="auto"/>
          <w:sz w:val="24"/>
          <w:szCs w:val="32"/>
          <w:highlight w:val="none"/>
        </w:rPr>
      </w:pPr>
      <w:bookmarkStart w:id="197" w:name="_Toc30382"/>
      <w:bookmarkStart w:id="198" w:name="_Toc30406"/>
      <w:r>
        <w:rPr>
          <w:rFonts w:hint="eastAsia"/>
          <w:b/>
          <w:bCs/>
          <w:color w:val="auto"/>
          <w:sz w:val="24"/>
          <w:szCs w:val="32"/>
          <w:highlight w:val="none"/>
        </w:rPr>
        <w:t>格式十五：</w:t>
      </w:r>
      <w:bookmarkEnd w:id="197"/>
      <w:bookmarkEnd w:id="198"/>
    </w:p>
    <w:p w14:paraId="278F13EF">
      <w:pPr>
        <w:pStyle w:val="28"/>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6916DC11">
      <w:pPr>
        <w:rPr>
          <w:color w:val="auto"/>
          <w:highlight w:val="none"/>
        </w:rPr>
      </w:pPr>
    </w:p>
    <w:p w14:paraId="12AC19B9">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4397F61D">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14:paraId="54C64724">
      <w:pPr>
        <w:pStyle w:val="28"/>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14:paraId="24C933A3">
      <w:pPr>
        <w:pStyle w:val="28"/>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18BA4752">
      <w:pPr>
        <w:spacing w:line="360" w:lineRule="auto"/>
        <w:ind w:firstLine="420" w:firstLineChars="200"/>
        <w:rPr>
          <w:color w:val="auto"/>
          <w:highlight w:val="none"/>
        </w:rPr>
      </w:pPr>
    </w:p>
    <w:p w14:paraId="75639B16">
      <w:pPr>
        <w:spacing w:line="480" w:lineRule="auto"/>
        <w:ind w:firstLine="420" w:firstLineChars="200"/>
        <w:rPr>
          <w:color w:val="auto"/>
          <w:highlight w:val="none"/>
        </w:rPr>
      </w:pPr>
      <w:r>
        <w:rPr>
          <w:rFonts w:hint="eastAsia"/>
          <w:color w:val="auto"/>
          <w:highlight w:val="none"/>
        </w:rPr>
        <w:t>投标人法定名称（公章）：</w:t>
      </w:r>
    </w:p>
    <w:p w14:paraId="39D9AA67">
      <w:pPr>
        <w:spacing w:line="480" w:lineRule="auto"/>
        <w:ind w:firstLine="420" w:firstLineChars="200"/>
        <w:rPr>
          <w:color w:val="auto"/>
          <w:highlight w:val="none"/>
        </w:rPr>
      </w:pPr>
      <w:r>
        <w:rPr>
          <w:rFonts w:hint="eastAsia"/>
          <w:color w:val="auto"/>
          <w:highlight w:val="none"/>
        </w:rPr>
        <w:t>投标人法定地址：</w:t>
      </w:r>
    </w:p>
    <w:p w14:paraId="59783C79">
      <w:pPr>
        <w:spacing w:line="480" w:lineRule="auto"/>
        <w:ind w:firstLine="420" w:firstLineChars="200"/>
        <w:rPr>
          <w:color w:val="auto"/>
          <w:highlight w:val="none"/>
        </w:rPr>
      </w:pPr>
      <w:r>
        <w:rPr>
          <w:rFonts w:hint="eastAsia"/>
          <w:color w:val="auto"/>
          <w:highlight w:val="none"/>
        </w:rPr>
        <w:t>投标人授权代表（签字或盖章）：</w:t>
      </w:r>
    </w:p>
    <w:p w14:paraId="338BEE01">
      <w:pPr>
        <w:spacing w:line="480" w:lineRule="auto"/>
        <w:ind w:firstLine="420" w:firstLineChars="200"/>
        <w:rPr>
          <w:color w:val="auto"/>
          <w:highlight w:val="none"/>
        </w:rPr>
      </w:pPr>
      <w:r>
        <w:rPr>
          <w:rFonts w:hint="eastAsia"/>
          <w:color w:val="auto"/>
          <w:highlight w:val="none"/>
        </w:rPr>
        <w:t>电 话：</w:t>
      </w:r>
    </w:p>
    <w:p w14:paraId="6E9E6D28">
      <w:pPr>
        <w:spacing w:line="480" w:lineRule="auto"/>
        <w:ind w:firstLine="420" w:firstLineChars="200"/>
        <w:rPr>
          <w:color w:val="auto"/>
          <w:highlight w:val="none"/>
        </w:rPr>
      </w:pPr>
      <w:r>
        <w:rPr>
          <w:rFonts w:hint="eastAsia"/>
          <w:color w:val="auto"/>
          <w:highlight w:val="none"/>
        </w:rPr>
        <w:t>传 真：</w:t>
      </w:r>
    </w:p>
    <w:p w14:paraId="4A2C1BDF">
      <w:pPr>
        <w:pStyle w:val="28"/>
        <w:tabs>
          <w:tab w:val="left" w:pos="673"/>
        </w:tabs>
        <w:spacing w:line="480" w:lineRule="auto"/>
        <w:rPr>
          <w:color w:val="auto"/>
          <w:highlight w:val="none"/>
        </w:rPr>
      </w:pPr>
      <w:r>
        <w:rPr>
          <w:rFonts w:hint="eastAsia"/>
          <w:color w:val="auto"/>
          <w:highlight w:val="none"/>
        </w:rPr>
        <w:t>承诺日期：</w:t>
      </w:r>
    </w:p>
    <w:p w14:paraId="718A2664">
      <w:pPr>
        <w:rPr>
          <w:color w:val="auto"/>
          <w:highlight w:val="none"/>
        </w:rPr>
      </w:pPr>
      <w:r>
        <w:rPr>
          <w:rFonts w:hint="eastAsia"/>
          <w:color w:val="auto"/>
          <w:highlight w:val="none"/>
        </w:rPr>
        <w:br w:type="page"/>
      </w:r>
    </w:p>
    <w:p w14:paraId="0E827BC7">
      <w:pPr>
        <w:rPr>
          <w:b/>
          <w:bCs/>
          <w:color w:val="auto"/>
          <w:sz w:val="24"/>
          <w:szCs w:val="32"/>
          <w:highlight w:val="none"/>
        </w:rPr>
      </w:pPr>
      <w:bookmarkStart w:id="199" w:name="_Toc22600"/>
      <w:bookmarkStart w:id="200" w:name="_Toc3970"/>
      <w:r>
        <w:rPr>
          <w:rFonts w:hint="eastAsia"/>
          <w:b/>
          <w:bCs/>
          <w:color w:val="auto"/>
          <w:sz w:val="24"/>
          <w:szCs w:val="32"/>
          <w:highlight w:val="none"/>
        </w:rPr>
        <w:t>格式十五：</w:t>
      </w:r>
      <w:bookmarkEnd w:id="199"/>
      <w:bookmarkEnd w:id="200"/>
    </w:p>
    <w:p w14:paraId="3B6B301A">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14:paraId="5C4FC6C8">
      <w:pPr>
        <w:pStyle w:val="8"/>
        <w:spacing w:before="8"/>
        <w:rPr>
          <w:color w:val="auto"/>
          <w:sz w:val="21"/>
          <w:szCs w:val="21"/>
          <w:highlight w:val="none"/>
        </w:rPr>
      </w:pPr>
    </w:p>
    <w:p w14:paraId="4CF50DE5">
      <w:pPr>
        <w:pStyle w:val="30"/>
        <w:autoSpaceDE w:val="0"/>
        <w:autoSpaceDN w:val="0"/>
        <w:spacing w:line="360" w:lineRule="auto"/>
        <w:jc w:val="center"/>
        <w:rPr>
          <w:rFonts w:hint="eastAsia" w:ascii="宋体" w:hAnsi="宋体" w:cs="宋体"/>
          <w:b/>
          <w:color w:val="auto"/>
          <w:szCs w:val="21"/>
          <w:highlight w:val="none"/>
        </w:rPr>
      </w:pPr>
      <w:bookmarkStart w:id="201" w:name="_Toc4401"/>
      <w:bookmarkStart w:id="202" w:name="_Toc15762"/>
      <w:r>
        <w:rPr>
          <w:rFonts w:hint="eastAsia" w:ascii="宋体" w:hAnsi="宋体" w:cs="宋体"/>
          <w:b/>
          <w:color w:val="auto"/>
          <w:szCs w:val="21"/>
          <w:highlight w:val="none"/>
        </w:rPr>
        <w:t>需要招标人提供的附加条件</w:t>
      </w:r>
      <w:bookmarkEnd w:id="201"/>
      <w:bookmarkEnd w:id="202"/>
    </w:p>
    <w:p w14:paraId="598BAF8E">
      <w:pPr>
        <w:pStyle w:val="8"/>
        <w:autoSpaceDE w:val="0"/>
        <w:autoSpaceDN w:val="0"/>
        <w:spacing w:before="0" w:line="360" w:lineRule="auto"/>
        <w:ind w:left="0"/>
        <w:rPr>
          <w:b/>
          <w:color w:val="auto"/>
          <w:sz w:val="21"/>
          <w:szCs w:val="21"/>
          <w:highlight w:val="none"/>
        </w:rPr>
      </w:pPr>
    </w:p>
    <w:tbl>
      <w:tblPr>
        <w:tblStyle w:val="2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56AF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A65D038">
            <w:pPr>
              <w:pStyle w:val="30"/>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4BEAC092">
            <w:pPr>
              <w:pStyle w:val="30"/>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14:paraId="410E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C944221">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344CE0C6">
            <w:pPr>
              <w:pStyle w:val="30"/>
              <w:spacing w:line="360" w:lineRule="auto"/>
              <w:rPr>
                <w:rFonts w:ascii="宋体" w:hAnsi="宋体" w:cs="宋体"/>
                <w:color w:val="auto"/>
                <w:szCs w:val="21"/>
                <w:highlight w:val="none"/>
              </w:rPr>
            </w:pPr>
          </w:p>
        </w:tc>
      </w:tr>
      <w:tr w14:paraId="3D46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675C1D46">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016ECEE8">
            <w:pPr>
              <w:pStyle w:val="30"/>
              <w:spacing w:line="360" w:lineRule="auto"/>
              <w:rPr>
                <w:rFonts w:ascii="宋体" w:hAnsi="宋体" w:cs="宋体"/>
                <w:color w:val="auto"/>
                <w:szCs w:val="21"/>
                <w:highlight w:val="none"/>
              </w:rPr>
            </w:pPr>
          </w:p>
        </w:tc>
      </w:tr>
      <w:tr w14:paraId="5C8C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1911E82">
            <w:pPr>
              <w:pStyle w:val="30"/>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7D96B8D9">
            <w:pPr>
              <w:pStyle w:val="30"/>
              <w:spacing w:line="360" w:lineRule="auto"/>
              <w:rPr>
                <w:rFonts w:ascii="宋体" w:hAnsi="宋体" w:cs="宋体"/>
                <w:color w:val="auto"/>
                <w:szCs w:val="21"/>
                <w:highlight w:val="none"/>
              </w:rPr>
            </w:pPr>
          </w:p>
        </w:tc>
      </w:tr>
    </w:tbl>
    <w:p w14:paraId="5AE52E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14:paraId="583DE362">
      <w:pPr>
        <w:rPr>
          <w:color w:val="auto"/>
          <w:sz w:val="20"/>
          <w:szCs w:val="20"/>
          <w:highlight w:val="none"/>
        </w:rPr>
      </w:pPr>
      <w:r>
        <w:rPr>
          <w:color w:val="auto"/>
          <w:sz w:val="20"/>
          <w:szCs w:val="20"/>
          <w:highlight w:val="none"/>
        </w:rPr>
        <w:br w:type="page"/>
      </w:r>
    </w:p>
    <w:p w14:paraId="26EF4D95">
      <w:pPr>
        <w:rPr>
          <w:b/>
          <w:bCs/>
          <w:color w:val="auto"/>
          <w:sz w:val="24"/>
          <w:szCs w:val="32"/>
          <w:highlight w:val="none"/>
          <w:lang w:val="en-US"/>
        </w:rPr>
      </w:pPr>
      <w:bookmarkStart w:id="203" w:name="_Toc25747"/>
      <w:bookmarkStart w:id="204" w:name="_Toc9656"/>
      <w:r>
        <w:rPr>
          <w:rFonts w:hint="eastAsia"/>
          <w:b/>
          <w:bCs/>
          <w:color w:val="auto"/>
          <w:sz w:val="24"/>
          <w:szCs w:val="32"/>
          <w:highlight w:val="none"/>
          <w:lang w:val="en-US"/>
        </w:rPr>
        <w:t>格式十六：</w:t>
      </w:r>
      <w:bookmarkEnd w:id="203"/>
      <w:bookmarkEnd w:id="204"/>
    </w:p>
    <w:p w14:paraId="0354B9B2">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14:paraId="5E206BDC">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5F7A92BE">
      <w:pPr>
        <w:rPr>
          <w:color w:val="auto"/>
          <w:szCs w:val="21"/>
          <w:highlight w:val="none"/>
        </w:rPr>
      </w:pPr>
      <w:r>
        <w:rPr>
          <w:color w:val="auto"/>
          <w:szCs w:val="21"/>
          <w:highlight w:val="none"/>
        </w:rPr>
        <w:br w:type="page"/>
      </w:r>
    </w:p>
    <w:p w14:paraId="4CFA8C64">
      <w:pPr>
        <w:pStyle w:val="2"/>
        <w:rPr>
          <w:color w:val="auto"/>
          <w:highlight w:val="none"/>
        </w:rPr>
      </w:pPr>
      <w:bookmarkStart w:id="205" w:name="_Toc17641"/>
      <w:r>
        <w:rPr>
          <w:rFonts w:hint="eastAsia"/>
          <w:color w:val="auto"/>
          <w:highlight w:val="none"/>
        </w:rPr>
        <w:t>第七篇 开标文件格式</w:t>
      </w:r>
      <w:bookmarkEnd w:id="205"/>
    </w:p>
    <w:p w14:paraId="1DE31E8A">
      <w:pPr>
        <w:jc w:val="center"/>
        <w:outlineLvl w:val="1"/>
        <w:rPr>
          <w:b/>
          <w:bCs/>
          <w:color w:val="auto"/>
          <w:highlight w:val="none"/>
        </w:rPr>
      </w:pPr>
      <w:bookmarkStart w:id="206" w:name="_Toc16732"/>
      <w:bookmarkStart w:id="207" w:name="_Toc32249"/>
      <w:r>
        <w:rPr>
          <w:rFonts w:hint="eastAsia"/>
          <w:b/>
          <w:bCs/>
          <w:color w:val="auto"/>
          <w:highlight w:val="none"/>
        </w:rPr>
        <w:t>（封面格式仅供参考）</w:t>
      </w:r>
      <w:bookmarkEnd w:id="206"/>
      <w:bookmarkEnd w:id="207"/>
    </w:p>
    <w:p w14:paraId="155DF120">
      <w:pPr>
        <w:jc w:val="center"/>
        <w:rPr>
          <w:rFonts w:ascii="宋体" w:hAnsi="宋体" w:cs="宋体"/>
          <w:b/>
          <w:color w:val="auto"/>
          <w:spacing w:val="10"/>
          <w:kern w:val="0"/>
          <w:sz w:val="38"/>
          <w:szCs w:val="38"/>
          <w:highlight w:val="none"/>
          <w:lang w:val="zh-CN" w:bidi="zh-CN"/>
        </w:rPr>
      </w:pPr>
    </w:p>
    <w:p w14:paraId="50896CAC">
      <w:pPr>
        <w:jc w:val="center"/>
        <w:rPr>
          <w:rFonts w:ascii="宋体" w:hAnsi="宋体" w:cs="宋体"/>
          <w:b/>
          <w:color w:val="auto"/>
          <w:spacing w:val="10"/>
          <w:kern w:val="0"/>
          <w:sz w:val="38"/>
          <w:szCs w:val="38"/>
          <w:highlight w:val="none"/>
          <w:lang w:val="zh-CN" w:bidi="zh-CN"/>
        </w:rPr>
      </w:pPr>
    </w:p>
    <w:p w14:paraId="5E2C76E8">
      <w:pPr>
        <w:jc w:val="center"/>
        <w:rPr>
          <w:rFonts w:ascii="宋体" w:hAnsi="宋体" w:cs="宋体"/>
          <w:b/>
          <w:color w:val="auto"/>
          <w:spacing w:val="10"/>
          <w:kern w:val="0"/>
          <w:sz w:val="38"/>
          <w:szCs w:val="38"/>
          <w:highlight w:val="none"/>
          <w:lang w:val="zh-CN" w:bidi="zh-CN"/>
        </w:rPr>
      </w:pPr>
    </w:p>
    <w:p w14:paraId="421018FF">
      <w:pPr>
        <w:jc w:val="center"/>
        <w:outlineLvl w:val="2"/>
        <w:rPr>
          <w:rFonts w:ascii="宋体" w:hAnsi="宋体" w:cs="宋体"/>
          <w:b/>
          <w:color w:val="auto"/>
          <w:kern w:val="0"/>
          <w:sz w:val="38"/>
          <w:szCs w:val="38"/>
          <w:highlight w:val="none"/>
          <w:lang w:val="zh-CN" w:bidi="zh-CN"/>
        </w:rPr>
      </w:pPr>
      <w:bookmarkStart w:id="208" w:name="_Toc23330"/>
      <w:bookmarkStart w:id="209"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208"/>
      <w:bookmarkEnd w:id="209"/>
    </w:p>
    <w:p w14:paraId="05B3A22F">
      <w:pPr>
        <w:autoSpaceDE w:val="0"/>
        <w:autoSpaceDN w:val="0"/>
        <w:spacing w:before="11"/>
        <w:jc w:val="center"/>
        <w:rPr>
          <w:rFonts w:ascii="宋体" w:hAnsi="宋体" w:cs="宋体"/>
          <w:b/>
          <w:color w:val="auto"/>
          <w:sz w:val="46"/>
          <w:szCs w:val="19"/>
          <w:highlight w:val="none"/>
          <w:lang w:val="zh-CN" w:bidi="zh-CN"/>
        </w:rPr>
      </w:pPr>
    </w:p>
    <w:p w14:paraId="15E3199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10" w:name="_Toc18186"/>
      <w:bookmarkStart w:id="211" w:name="_Toc1865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210"/>
      <w:bookmarkEnd w:id="211"/>
    </w:p>
    <w:p w14:paraId="493BC247">
      <w:pPr>
        <w:autoSpaceDE w:val="0"/>
        <w:autoSpaceDN w:val="0"/>
        <w:spacing w:line="479" w:lineRule="exact"/>
        <w:jc w:val="center"/>
        <w:rPr>
          <w:rFonts w:ascii="宋体" w:hAnsi="宋体" w:cs="宋体"/>
          <w:b/>
          <w:bCs/>
          <w:color w:val="auto"/>
          <w:sz w:val="24"/>
          <w:highlight w:val="none"/>
          <w:lang w:val="zh-CN" w:bidi="zh-CN"/>
        </w:rPr>
      </w:pPr>
    </w:p>
    <w:p w14:paraId="426CE66D">
      <w:pPr>
        <w:autoSpaceDE w:val="0"/>
        <w:autoSpaceDN w:val="0"/>
        <w:jc w:val="center"/>
        <w:rPr>
          <w:rFonts w:ascii="宋体" w:hAnsi="宋体" w:cs="宋体"/>
          <w:b/>
          <w:color w:val="auto"/>
          <w:sz w:val="28"/>
          <w:szCs w:val="19"/>
          <w:highlight w:val="none"/>
          <w:lang w:val="zh-CN" w:bidi="zh-CN"/>
        </w:rPr>
      </w:pPr>
    </w:p>
    <w:p w14:paraId="02178A14">
      <w:pPr>
        <w:autoSpaceDE w:val="0"/>
        <w:autoSpaceDN w:val="0"/>
        <w:jc w:val="center"/>
        <w:rPr>
          <w:rFonts w:ascii="宋体" w:hAnsi="宋体" w:cs="宋体"/>
          <w:b/>
          <w:color w:val="auto"/>
          <w:sz w:val="28"/>
          <w:szCs w:val="19"/>
          <w:highlight w:val="none"/>
          <w:lang w:val="zh-CN" w:bidi="zh-CN"/>
        </w:rPr>
      </w:pPr>
    </w:p>
    <w:p w14:paraId="234D3B9E">
      <w:pPr>
        <w:autoSpaceDE w:val="0"/>
        <w:autoSpaceDN w:val="0"/>
        <w:jc w:val="center"/>
        <w:rPr>
          <w:rFonts w:ascii="宋体" w:hAnsi="宋体" w:cs="宋体"/>
          <w:b/>
          <w:color w:val="auto"/>
          <w:sz w:val="28"/>
          <w:szCs w:val="19"/>
          <w:highlight w:val="none"/>
          <w:lang w:val="zh-CN" w:bidi="zh-CN"/>
        </w:rPr>
      </w:pPr>
    </w:p>
    <w:p w14:paraId="3DC94AF3">
      <w:pPr>
        <w:autoSpaceDE w:val="0"/>
        <w:autoSpaceDN w:val="0"/>
        <w:jc w:val="center"/>
        <w:rPr>
          <w:rFonts w:ascii="宋体" w:hAnsi="宋体" w:cs="宋体"/>
          <w:b/>
          <w:color w:val="auto"/>
          <w:sz w:val="28"/>
          <w:szCs w:val="19"/>
          <w:highlight w:val="none"/>
          <w:lang w:val="zh-CN" w:bidi="zh-CN"/>
        </w:rPr>
      </w:pPr>
    </w:p>
    <w:p w14:paraId="77626E21">
      <w:pPr>
        <w:autoSpaceDE w:val="0"/>
        <w:autoSpaceDN w:val="0"/>
        <w:jc w:val="center"/>
        <w:rPr>
          <w:rFonts w:ascii="宋体" w:hAnsi="宋体" w:cs="宋体"/>
          <w:b/>
          <w:color w:val="auto"/>
          <w:sz w:val="28"/>
          <w:szCs w:val="19"/>
          <w:highlight w:val="none"/>
          <w:lang w:val="zh-CN" w:bidi="zh-CN"/>
        </w:rPr>
      </w:pPr>
    </w:p>
    <w:p w14:paraId="31D85EED">
      <w:pPr>
        <w:autoSpaceDE w:val="0"/>
        <w:autoSpaceDN w:val="0"/>
        <w:jc w:val="center"/>
        <w:rPr>
          <w:rFonts w:ascii="宋体" w:hAnsi="宋体" w:cs="宋体"/>
          <w:b/>
          <w:color w:val="auto"/>
          <w:sz w:val="28"/>
          <w:szCs w:val="19"/>
          <w:highlight w:val="none"/>
          <w:lang w:val="zh-CN" w:bidi="zh-CN"/>
        </w:rPr>
      </w:pPr>
    </w:p>
    <w:p w14:paraId="01E76E60">
      <w:pPr>
        <w:autoSpaceDE w:val="0"/>
        <w:autoSpaceDN w:val="0"/>
        <w:spacing w:before="8"/>
        <w:jc w:val="center"/>
        <w:rPr>
          <w:rFonts w:ascii="宋体" w:hAnsi="宋体" w:cs="宋体"/>
          <w:b/>
          <w:color w:val="auto"/>
          <w:sz w:val="38"/>
          <w:szCs w:val="19"/>
          <w:highlight w:val="none"/>
          <w:lang w:val="zh-CN" w:bidi="zh-CN"/>
        </w:rPr>
      </w:pPr>
    </w:p>
    <w:p w14:paraId="0526B049">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29C92E86">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675DEA3">
      <w:pPr>
        <w:autoSpaceDE w:val="0"/>
        <w:autoSpaceDN w:val="0"/>
        <w:jc w:val="center"/>
        <w:rPr>
          <w:rFonts w:ascii="宋体" w:hAnsi="宋体" w:cs="宋体"/>
          <w:b/>
          <w:color w:val="auto"/>
          <w:sz w:val="24"/>
          <w:szCs w:val="19"/>
          <w:highlight w:val="none"/>
          <w:lang w:val="zh-CN" w:bidi="zh-CN"/>
        </w:rPr>
      </w:pPr>
    </w:p>
    <w:p w14:paraId="2F1D4B06">
      <w:pPr>
        <w:autoSpaceDE w:val="0"/>
        <w:autoSpaceDN w:val="0"/>
        <w:jc w:val="center"/>
        <w:rPr>
          <w:rFonts w:ascii="宋体" w:hAnsi="宋体" w:cs="宋体"/>
          <w:b/>
          <w:color w:val="auto"/>
          <w:sz w:val="24"/>
          <w:szCs w:val="19"/>
          <w:highlight w:val="none"/>
          <w:lang w:val="zh-CN" w:bidi="zh-CN"/>
        </w:rPr>
      </w:pPr>
    </w:p>
    <w:p w14:paraId="58770233">
      <w:pPr>
        <w:autoSpaceDE w:val="0"/>
        <w:autoSpaceDN w:val="0"/>
        <w:jc w:val="center"/>
        <w:rPr>
          <w:rFonts w:ascii="宋体" w:hAnsi="宋体" w:cs="宋体"/>
          <w:b/>
          <w:color w:val="auto"/>
          <w:sz w:val="24"/>
          <w:szCs w:val="19"/>
          <w:highlight w:val="none"/>
          <w:lang w:val="zh-CN" w:bidi="zh-CN"/>
        </w:rPr>
      </w:pPr>
    </w:p>
    <w:p w14:paraId="252F4E99">
      <w:pPr>
        <w:autoSpaceDE w:val="0"/>
        <w:autoSpaceDN w:val="0"/>
        <w:jc w:val="center"/>
        <w:rPr>
          <w:rFonts w:ascii="宋体" w:hAnsi="宋体" w:cs="宋体"/>
          <w:b/>
          <w:color w:val="auto"/>
          <w:sz w:val="24"/>
          <w:szCs w:val="19"/>
          <w:highlight w:val="none"/>
          <w:lang w:val="zh-CN" w:bidi="zh-CN"/>
        </w:rPr>
      </w:pPr>
    </w:p>
    <w:p w14:paraId="1F5C1111">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67E1BCE">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A3918DF">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14:paraId="3079F9BD">
      <w:pPr>
        <w:pStyle w:val="8"/>
        <w:spacing w:before="0" w:line="360" w:lineRule="auto"/>
        <w:ind w:left="0"/>
        <w:outlineLvl w:val="1"/>
        <w:rPr>
          <w:b/>
          <w:bCs/>
          <w:color w:val="auto"/>
          <w:sz w:val="21"/>
          <w:szCs w:val="21"/>
          <w:highlight w:val="none"/>
          <w:lang w:val="en-US"/>
        </w:rPr>
      </w:pPr>
      <w:bookmarkStart w:id="212" w:name="_Toc32100"/>
      <w:bookmarkStart w:id="213" w:name="_Toc21787"/>
      <w:r>
        <w:rPr>
          <w:rFonts w:hint="eastAsia"/>
          <w:b/>
          <w:bCs/>
          <w:color w:val="auto"/>
          <w:sz w:val="21"/>
          <w:szCs w:val="21"/>
          <w:highlight w:val="none"/>
          <w:lang w:val="en-US"/>
        </w:rPr>
        <w:t>1、开标一览表</w:t>
      </w:r>
      <w:bookmarkEnd w:id="212"/>
      <w:bookmarkEnd w:id="213"/>
    </w:p>
    <w:p w14:paraId="70C08169">
      <w:pPr>
        <w:spacing w:line="360" w:lineRule="auto"/>
        <w:outlineLvl w:val="1"/>
        <w:rPr>
          <w:rFonts w:ascii="宋体" w:hAnsi="宋体" w:cs="宋体"/>
          <w:b/>
          <w:bCs/>
          <w:color w:val="auto"/>
          <w:szCs w:val="21"/>
          <w:highlight w:val="none"/>
        </w:rPr>
      </w:pPr>
      <w:bookmarkStart w:id="214" w:name="_Toc8054"/>
      <w:bookmarkStart w:id="215" w:name="_Toc23536"/>
      <w:r>
        <w:rPr>
          <w:rFonts w:hint="eastAsia" w:ascii="宋体" w:hAnsi="宋体" w:cs="宋体"/>
          <w:b/>
          <w:bCs/>
          <w:color w:val="auto"/>
          <w:szCs w:val="21"/>
          <w:highlight w:val="none"/>
        </w:rPr>
        <w:t>2、分项报价表</w:t>
      </w:r>
      <w:bookmarkEnd w:id="214"/>
      <w:bookmarkEnd w:id="215"/>
    </w:p>
    <w:p w14:paraId="3CF8165F">
      <w:pPr>
        <w:pStyle w:val="8"/>
        <w:spacing w:before="0" w:line="360" w:lineRule="auto"/>
        <w:ind w:left="0"/>
        <w:outlineLvl w:val="1"/>
        <w:rPr>
          <w:b/>
          <w:bCs/>
          <w:color w:val="auto"/>
          <w:sz w:val="21"/>
          <w:szCs w:val="21"/>
          <w:highlight w:val="none"/>
          <w:lang w:val="en-US"/>
        </w:rPr>
      </w:pPr>
      <w:bookmarkStart w:id="216" w:name="_Toc286"/>
      <w:bookmarkStart w:id="217" w:name="_Toc5011"/>
      <w:r>
        <w:rPr>
          <w:rFonts w:hint="eastAsia"/>
          <w:b/>
          <w:bCs/>
          <w:color w:val="auto"/>
          <w:sz w:val="21"/>
          <w:szCs w:val="21"/>
          <w:highlight w:val="none"/>
          <w:lang w:val="en-US"/>
        </w:rPr>
        <w:t>3、法定代表人证明书</w:t>
      </w:r>
      <w:bookmarkEnd w:id="216"/>
      <w:bookmarkEnd w:id="217"/>
    </w:p>
    <w:p w14:paraId="225302A8">
      <w:pPr>
        <w:pStyle w:val="8"/>
        <w:spacing w:before="0" w:line="360" w:lineRule="auto"/>
        <w:ind w:left="0"/>
        <w:outlineLvl w:val="1"/>
        <w:rPr>
          <w:b/>
          <w:bCs/>
          <w:color w:val="auto"/>
          <w:sz w:val="21"/>
          <w:szCs w:val="21"/>
          <w:highlight w:val="none"/>
          <w:lang w:val="en-US"/>
        </w:rPr>
      </w:pPr>
      <w:bookmarkStart w:id="218" w:name="_Toc27439"/>
      <w:bookmarkStart w:id="219" w:name="_Toc28673"/>
      <w:r>
        <w:rPr>
          <w:rFonts w:hint="eastAsia"/>
          <w:b/>
          <w:bCs/>
          <w:color w:val="auto"/>
          <w:sz w:val="21"/>
          <w:szCs w:val="21"/>
          <w:highlight w:val="none"/>
          <w:lang w:val="en-US"/>
        </w:rPr>
        <w:t>4、法定代表人授权书</w:t>
      </w:r>
      <w:bookmarkEnd w:id="218"/>
      <w:bookmarkEnd w:id="219"/>
    </w:p>
    <w:p w14:paraId="626F2034">
      <w:pPr>
        <w:spacing w:line="360" w:lineRule="auto"/>
        <w:outlineLvl w:val="1"/>
        <w:rPr>
          <w:rFonts w:ascii="宋体" w:hAnsi="宋体" w:cs="宋体"/>
          <w:b/>
          <w:bCs/>
          <w:color w:val="auto"/>
          <w:szCs w:val="21"/>
          <w:highlight w:val="none"/>
        </w:rPr>
      </w:pPr>
      <w:bookmarkStart w:id="220" w:name="_Toc16304"/>
      <w:bookmarkStart w:id="221" w:name="_Toc9668"/>
      <w:r>
        <w:rPr>
          <w:rFonts w:hint="eastAsia" w:ascii="宋体" w:hAnsi="宋体" w:cs="宋体"/>
          <w:b/>
          <w:bCs/>
          <w:color w:val="auto"/>
          <w:szCs w:val="21"/>
          <w:highlight w:val="none"/>
        </w:rPr>
        <w:t>5、投标保证金</w:t>
      </w:r>
      <w:bookmarkEnd w:id="220"/>
      <w:bookmarkEnd w:id="221"/>
    </w:p>
    <w:p w14:paraId="15E7D1C4">
      <w:pPr>
        <w:rPr>
          <w:color w:val="auto"/>
          <w:highlight w:val="none"/>
        </w:rPr>
      </w:pPr>
    </w:p>
    <w:p w14:paraId="7D126FA2">
      <w:pPr>
        <w:pStyle w:val="8"/>
        <w:rPr>
          <w:color w:val="auto"/>
          <w:highlight w:val="none"/>
          <w:lang w:val="en-US"/>
        </w:rPr>
      </w:pPr>
    </w:p>
    <w:p w14:paraId="64EF61F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14:paraId="2A4511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14:paraId="4053CC18">
      <w:pPr>
        <w:rPr>
          <w:rFonts w:ascii="宋体" w:hAnsi="宋体"/>
          <w:color w:val="auto"/>
          <w:szCs w:val="21"/>
          <w:highlight w:val="none"/>
        </w:rPr>
      </w:pPr>
      <w:r>
        <w:rPr>
          <w:rFonts w:hint="eastAsia" w:ascii="宋体" w:hAnsi="宋体"/>
          <w:color w:val="auto"/>
          <w:szCs w:val="21"/>
          <w:highlight w:val="none"/>
        </w:rPr>
        <w:br w:type="page"/>
      </w:r>
    </w:p>
    <w:p w14:paraId="62E82AE7">
      <w:pPr>
        <w:pStyle w:val="2"/>
        <w:rPr>
          <w:color w:val="auto"/>
          <w:highlight w:val="none"/>
        </w:rPr>
      </w:pPr>
      <w:bookmarkStart w:id="222" w:name="_Toc25636"/>
      <w:r>
        <w:rPr>
          <w:rFonts w:hint="eastAsia"/>
          <w:color w:val="auto"/>
          <w:highlight w:val="none"/>
        </w:rPr>
        <w:t>第八篇 其它文件格式（如有需要）</w:t>
      </w:r>
      <w:bookmarkEnd w:id="222"/>
    </w:p>
    <w:p w14:paraId="5FB16596">
      <w:pPr>
        <w:rPr>
          <w:b/>
          <w:bCs/>
          <w:color w:val="auto"/>
          <w:highlight w:val="none"/>
        </w:rPr>
      </w:pPr>
      <w:r>
        <w:rPr>
          <w:rFonts w:hint="eastAsia"/>
          <w:b/>
          <w:bCs/>
          <w:color w:val="auto"/>
          <w:highlight w:val="none"/>
        </w:rPr>
        <w:t>格式一：</w:t>
      </w:r>
    </w:p>
    <w:p w14:paraId="52BA56B1">
      <w:pPr>
        <w:jc w:val="center"/>
        <w:rPr>
          <w:b/>
          <w:bCs/>
          <w:color w:val="auto"/>
          <w:highlight w:val="none"/>
        </w:rPr>
      </w:pPr>
      <w:r>
        <w:rPr>
          <w:b/>
          <w:bCs/>
          <w:color w:val="auto"/>
          <w:highlight w:val="none"/>
        </w:rPr>
        <w:t>询问函、质疑函格式</w:t>
      </w:r>
    </w:p>
    <w:p w14:paraId="625A1C95">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14:paraId="48D45469">
      <w:pPr>
        <w:jc w:val="center"/>
        <w:rPr>
          <w:b/>
          <w:bCs/>
          <w:color w:val="auto"/>
          <w:highlight w:val="none"/>
        </w:rPr>
      </w:pPr>
      <w:r>
        <w:rPr>
          <w:b/>
          <w:bCs/>
          <w:color w:val="auto"/>
          <w:highlight w:val="none"/>
        </w:rPr>
        <w:t>询问函</w:t>
      </w:r>
    </w:p>
    <w:p w14:paraId="241E48C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DC80D4">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14:paraId="7D5C9D68">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1188EF8E">
      <w:pPr>
        <w:pStyle w:val="28"/>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7EFA2BF7">
      <w:pPr>
        <w:pStyle w:val="28"/>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784DE67E">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350BAC9D">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136C08EE">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EB5BF27">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37640379">
      <w:pPr>
        <w:pStyle w:val="8"/>
        <w:tabs>
          <w:tab w:val="left" w:pos="10713"/>
        </w:tabs>
        <w:autoSpaceDE w:val="0"/>
        <w:autoSpaceDN w:val="0"/>
        <w:spacing w:before="0" w:line="360" w:lineRule="auto"/>
        <w:ind w:left="0" w:firstLine="420" w:firstLineChars="200"/>
        <w:rPr>
          <w:color w:val="auto"/>
          <w:sz w:val="21"/>
          <w:szCs w:val="21"/>
          <w:highlight w:val="none"/>
        </w:rPr>
      </w:pPr>
    </w:p>
    <w:p w14:paraId="5AB367BC">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9A8C4D1">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17F0F9CF">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2D6D5ADE">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5B5D0175">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38C5279B">
      <w:pPr>
        <w:rPr>
          <w:color w:val="auto"/>
          <w:szCs w:val="21"/>
          <w:highlight w:val="none"/>
        </w:rPr>
      </w:pPr>
      <w:r>
        <w:rPr>
          <w:color w:val="auto"/>
          <w:szCs w:val="21"/>
          <w:highlight w:val="none"/>
        </w:rPr>
        <w:br w:type="page"/>
      </w:r>
    </w:p>
    <w:p w14:paraId="772F662A">
      <w:pPr>
        <w:jc w:val="center"/>
        <w:rPr>
          <w:b/>
          <w:bCs/>
          <w:color w:val="auto"/>
          <w:highlight w:val="none"/>
        </w:rPr>
      </w:pPr>
      <w:r>
        <w:rPr>
          <w:b/>
          <w:bCs/>
          <w:color w:val="auto"/>
          <w:highlight w:val="none"/>
        </w:rPr>
        <w:t>质疑函</w:t>
      </w:r>
    </w:p>
    <w:p w14:paraId="29AE96E5">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71A938ED">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3986F8">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581DEC6A">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7D6DD6D4">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B640C97">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0495C475">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671DB93">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66CABCE2">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14:paraId="5D8D446C">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50BF2366">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2EC8EC9F">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09EC37E3">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62FCE060">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6EFE1442">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5D651DB2">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A68FA0B">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7A731C48">
      <w:pPr>
        <w:pStyle w:val="8"/>
        <w:tabs>
          <w:tab w:val="left" w:pos="3165"/>
          <w:tab w:val="left" w:pos="5818"/>
        </w:tabs>
        <w:autoSpaceDE w:val="0"/>
        <w:autoSpaceDN w:val="0"/>
        <w:spacing w:line="360" w:lineRule="auto"/>
        <w:ind w:left="0" w:firstLine="420" w:firstLineChars="200"/>
        <w:rPr>
          <w:color w:val="auto"/>
          <w:sz w:val="21"/>
          <w:szCs w:val="21"/>
          <w:highlight w:val="none"/>
        </w:rPr>
      </w:pPr>
    </w:p>
    <w:p w14:paraId="1EF72C57">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10E48AFB">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26B6063">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0C4B9AAD">
      <w:pPr>
        <w:pStyle w:val="8"/>
        <w:autoSpaceDE w:val="0"/>
        <w:autoSpaceDN w:val="0"/>
        <w:spacing w:line="360" w:lineRule="auto"/>
        <w:ind w:left="0" w:firstLine="420" w:firstLineChars="200"/>
        <w:rPr>
          <w:color w:val="auto"/>
          <w:sz w:val="21"/>
          <w:szCs w:val="21"/>
          <w:highlight w:val="none"/>
        </w:rPr>
      </w:pPr>
    </w:p>
    <w:p w14:paraId="5C3DBDEB">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7C09E5D0">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77993E75">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1586D180">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1BADBBE9">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34CFFFB9">
      <w:pPr>
        <w:pStyle w:val="28"/>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28E8CC85">
      <w:pPr>
        <w:pStyle w:val="28"/>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3A620F40">
      <w:pPr>
        <w:rPr>
          <w:color w:val="auto"/>
          <w:szCs w:val="21"/>
          <w:highlight w:val="none"/>
        </w:rPr>
      </w:pPr>
      <w:r>
        <w:rPr>
          <w:color w:val="auto"/>
          <w:szCs w:val="21"/>
          <w:highlight w:val="none"/>
        </w:rPr>
        <w:br w:type="page"/>
      </w:r>
    </w:p>
    <w:p w14:paraId="2EBA7319">
      <w:pPr>
        <w:pStyle w:val="8"/>
        <w:rPr>
          <w:b/>
          <w:bCs/>
          <w:color w:val="auto"/>
          <w:highlight w:val="none"/>
        </w:rPr>
      </w:pPr>
      <w:r>
        <w:rPr>
          <w:rFonts w:hint="eastAsia"/>
          <w:b/>
          <w:bCs/>
          <w:color w:val="auto"/>
          <w:highlight w:val="none"/>
        </w:rPr>
        <w:t>格式二：</w:t>
      </w:r>
    </w:p>
    <w:p w14:paraId="0C1EA596">
      <w:pPr>
        <w:jc w:val="center"/>
        <w:rPr>
          <w:b/>
          <w:bCs/>
          <w:color w:val="auto"/>
          <w:highlight w:val="none"/>
        </w:rPr>
      </w:pPr>
      <w:r>
        <w:rPr>
          <w:rFonts w:hint="eastAsia"/>
          <w:b/>
          <w:bCs/>
          <w:color w:val="auto"/>
          <w:highlight w:val="none"/>
        </w:rPr>
        <w:t>投标担保函</w:t>
      </w:r>
    </w:p>
    <w:p w14:paraId="515B2A3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6638974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14:paraId="3FBC13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14:paraId="6116FD33">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22B78B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7C8A37A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14:paraId="61B38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14:paraId="089C77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14:paraId="6E27948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14:paraId="489560E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40500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1D0F0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09A50C5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66323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0B5EE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14:paraId="25CB309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7F044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30D3DA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8729B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612DAED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8143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14:paraId="058DF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14:paraId="20EC31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14:paraId="3070CA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14:paraId="60E2E1E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36EB8F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799991F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4ABD3A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4CB373E0">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7842D54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2D39FEE4">
      <w:pPr>
        <w:spacing w:line="360" w:lineRule="auto"/>
        <w:rPr>
          <w:rFonts w:ascii="宋体" w:hAnsi="宋体"/>
          <w:color w:val="auto"/>
          <w:szCs w:val="21"/>
          <w:highlight w:val="none"/>
        </w:rPr>
      </w:pPr>
      <w:r>
        <w:rPr>
          <w:rFonts w:hint="eastAsia" w:ascii="宋体" w:hAnsi="宋体"/>
          <w:color w:val="auto"/>
          <w:szCs w:val="21"/>
          <w:highlight w:val="none"/>
        </w:rPr>
        <w:t>注：</w:t>
      </w:r>
    </w:p>
    <w:p w14:paraId="2852F7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14:paraId="3E54DA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14:paraId="1EE9656B">
      <w:pPr>
        <w:rPr>
          <w:rFonts w:ascii="宋体" w:hAnsi="宋体"/>
          <w:color w:val="auto"/>
          <w:szCs w:val="21"/>
          <w:highlight w:val="none"/>
        </w:rPr>
      </w:pPr>
      <w:r>
        <w:rPr>
          <w:rFonts w:hint="eastAsia" w:ascii="宋体" w:hAnsi="宋体"/>
          <w:color w:val="auto"/>
          <w:szCs w:val="21"/>
          <w:highlight w:val="none"/>
        </w:rPr>
        <w:br w:type="page"/>
      </w:r>
    </w:p>
    <w:p w14:paraId="3D0A5FFF">
      <w:pPr>
        <w:pStyle w:val="8"/>
        <w:rPr>
          <w:b/>
          <w:bCs/>
          <w:color w:val="auto"/>
          <w:highlight w:val="none"/>
        </w:rPr>
      </w:pPr>
      <w:r>
        <w:rPr>
          <w:rFonts w:hint="eastAsia"/>
          <w:b/>
          <w:bCs/>
          <w:color w:val="auto"/>
          <w:highlight w:val="none"/>
        </w:rPr>
        <w:t>格式三：</w:t>
      </w:r>
    </w:p>
    <w:p w14:paraId="62F40A9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021C9D06">
      <w:pPr>
        <w:spacing w:line="360" w:lineRule="auto"/>
        <w:ind w:firstLine="3512" w:firstLineChars="1666"/>
        <w:rPr>
          <w:rFonts w:ascii="宋体" w:hAnsi="宋体" w:cs="宋体"/>
          <w:b/>
          <w:color w:val="auto"/>
          <w:szCs w:val="21"/>
          <w:highlight w:val="none"/>
        </w:rPr>
      </w:pPr>
    </w:p>
    <w:p w14:paraId="43B67205">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0818AEF8">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14:paraId="27819CC3">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034167FB">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1115C59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14:paraId="536EAF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14:paraId="287A0A1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2.主合同约定的应 当缴纳履约保证金的情形</w:t>
      </w:r>
      <w:r>
        <w:rPr>
          <w:rFonts w:hint="eastAsia" w:ascii="宋体" w:hAnsi="宋体" w:cs="宋体"/>
          <w:color w:val="auto"/>
          <w:szCs w:val="21"/>
          <w:highlight w:val="none"/>
          <w:lang w:eastAsia="zh-CN"/>
        </w:rPr>
        <w:t>：</w:t>
      </w:r>
    </w:p>
    <w:p w14:paraId="5AFAA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14:paraId="307B1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14:paraId="643299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5296025D">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42F21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2BC49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0A06F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2CF4552D">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59F5C98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3C0D365C">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352A3C6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3F11EE6E">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60AD3ED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ACEFAD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03FBD68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4FEE01C3">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3D5D912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429561B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4E02B94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7F3A05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659E9172">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146C5B9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5E613ACA">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50B012BF">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1258870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278E4E4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58E4242E">
      <w:pPr>
        <w:rPr>
          <w:rFonts w:ascii="宋体" w:hAnsi="宋体" w:cs="宋体"/>
          <w:color w:val="auto"/>
          <w:szCs w:val="21"/>
          <w:highlight w:val="none"/>
        </w:rPr>
      </w:pPr>
      <w:r>
        <w:rPr>
          <w:rFonts w:hint="eastAsia" w:ascii="宋体" w:hAnsi="宋体" w:cs="宋体"/>
          <w:color w:val="auto"/>
          <w:szCs w:val="21"/>
          <w:highlight w:val="none"/>
        </w:rPr>
        <w:br w:type="page"/>
      </w:r>
    </w:p>
    <w:p w14:paraId="6BAA9A0A">
      <w:pPr>
        <w:pStyle w:val="8"/>
        <w:rPr>
          <w:b/>
          <w:bCs/>
          <w:color w:val="auto"/>
          <w:highlight w:val="none"/>
        </w:rPr>
      </w:pPr>
      <w:r>
        <w:rPr>
          <w:rFonts w:hint="eastAsia"/>
          <w:b/>
          <w:bCs/>
          <w:color w:val="auto"/>
          <w:highlight w:val="none"/>
        </w:rPr>
        <w:t>格式四：</w:t>
      </w:r>
    </w:p>
    <w:p w14:paraId="7286B6D5">
      <w:pPr>
        <w:jc w:val="center"/>
        <w:rPr>
          <w:b/>
          <w:bCs/>
          <w:color w:val="auto"/>
          <w:highlight w:val="none"/>
        </w:rPr>
      </w:pPr>
      <w:r>
        <w:rPr>
          <w:rFonts w:hint="eastAsia"/>
          <w:b/>
          <w:bCs/>
          <w:color w:val="auto"/>
          <w:highlight w:val="none"/>
        </w:rPr>
        <w:t>联合体共同投标协议书</w:t>
      </w:r>
    </w:p>
    <w:p w14:paraId="7B2D16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33C919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1C67EF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295082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28CA75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6B8D57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采购合同。</w:t>
      </w:r>
    </w:p>
    <w:p w14:paraId="41846D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0B2E88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14:paraId="62A6E6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14:paraId="5FAEE6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14:paraId="3F1AFE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14:paraId="42E9A8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49F93A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612AB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467ED1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14:paraId="7C4822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14:paraId="7FB7C817">
      <w:pPr>
        <w:spacing w:line="360" w:lineRule="auto"/>
        <w:ind w:firstLine="420" w:firstLineChars="200"/>
        <w:rPr>
          <w:rFonts w:ascii="宋体" w:hAnsi="宋体"/>
          <w:color w:val="auto"/>
          <w:szCs w:val="21"/>
          <w:highlight w:val="none"/>
        </w:rPr>
      </w:pPr>
    </w:p>
    <w:p w14:paraId="7B55D0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461FE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18F2C4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4081914D">
      <w:pPr>
        <w:spacing w:line="360" w:lineRule="auto"/>
        <w:ind w:firstLine="420" w:firstLineChars="200"/>
        <w:rPr>
          <w:rFonts w:ascii="宋体" w:hAnsi="宋体"/>
          <w:color w:val="auto"/>
          <w:szCs w:val="21"/>
          <w:highlight w:val="none"/>
        </w:rPr>
      </w:pPr>
    </w:p>
    <w:p w14:paraId="60A703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14:paraId="4D5B3141">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25C259C3">
      <w:pPr>
        <w:rPr>
          <w:rFonts w:ascii="宋体" w:hAnsi="宋体" w:cs="宋体"/>
          <w:color w:val="auto"/>
          <w:highlight w:val="none"/>
        </w:rPr>
      </w:pPr>
      <w:r>
        <w:rPr>
          <w:rFonts w:ascii="宋体" w:hAnsi="宋体" w:cs="宋体"/>
          <w:color w:val="auto"/>
          <w:highlight w:val="none"/>
        </w:rPr>
        <w:br w:type="page"/>
      </w:r>
    </w:p>
    <w:p w14:paraId="1C6C689C">
      <w:pPr>
        <w:pStyle w:val="8"/>
        <w:rPr>
          <w:rFonts w:hint="eastAsia"/>
          <w:b/>
          <w:bCs/>
          <w:color w:val="auto"/>
          <w:highlight w:val="none"/>
        </w:rPr>
      </w:pPr>
      <w:r>
        <w:rPr>
          <w:rFonts w:hint="eastAsia"/>
          <w:b/>
          <w:bCs/>
          <w:color w:val="auto"/>
          <w:highlight w:val="none"/>
        </w:rPr>
        <w:t>格式</w:t>
      </w:r>
      <w:r>
        <w:rPr>
          <w:rFonts w:hint="eastAsia"/>
          <w:b/>
          <w:bCs/>
          <w:color w:val="auto"/>
          <w:highlight w:val="none"/>
          <w:lang w:val="en-US" w:eastAsia="zh-CN"/>
        </w:rPr>
        <w:t>五</w:t>
      </w:r>
      <w:r>
        <w:rPr>
          <w:rFonts w:hint="eastAsia"/>
          <w:b/>
          <w:bCs/>
          <w:color w:val="auto"/>
          <w:highlight w:val="none"/>
        </w:rPr>
        <w:t>：</w:t>
      </w:r>
    </w:p>
    <w:p w14:paraId="4CA2292F">
      <w:pPr>
        <w:pStyle w:val="4"/>
        <w:jc w:val="center"/>
        <w:rPr>
          <w:color w:val="auto"/>
          <w:highlight w:val="none"/>
        </w:rPr>
      </w:pPr>
      <w:r>
        <w:rPr>
          <w:rFonts w:hint="eastAsia"/>
          <w:color w:val="auto"/>
          <w:highlight w:val="none"/>
        </w:rPr>
        <w:t>中小企业声明函</w:t>
      </w:r>
    </w:p>
    <w:p w14:paraId="29C7F74E">
      <w:pPr>
        <w:jc w:val="center"/>
        <w:rPr>
          <w:rFonts w:ascii="宋体" w:hAnsi="宋体" w:cs="宋体"/>
          <w:b/>
          <w:bCs/>
          <w:color w:val="auto"/>
          <w:szCs w:val="21"/>
          <w:highlight w:val="none"/>
        </w:rPr>
      </w:pPr>
      <w:r>
        <w:rPr>
          <w:rFonts w:hint="eastAsia" w:ascii="宋体" w:hAnsi="宋体" w:cs="宋体"/>
          <w:b/>
          <w:bCs/>
          <w:color w:val="auto"/>
          <w:szCs w:val="21"/>
          <w:highlight w:val="none"/>
        </w:rPr>
        <w:t>中小企业声明函（货物）</w:t>
      </w:r>
    </w:p>
    <w:p w14:paraId="4100197C">
      <w:pPr>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Cs w:val="21"/>
          <w:highlight w:val="none"/>
          <w:u w:val="single"/>
        </w:rPr>
        <w:t>（单位名称）</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（项目名称）</w:t>
      </w:r>
      <w:r>
        <w:rPr>
          <w:rFonts w:hint="eastAsia" w:asciiTheme="minorEastAsia" w:hAnsiTheme="minorEastAsia" w:eastAsiaTheme="minorEastAsia" w:cstheme="minorEastAsia"/>
          <w:color w:val="auto"/>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Cs w:val="21"/>
          <w:highlight w:val="none"/>
          <w:u w:val="single"/>
        </w:rPr>
        <w:t>（含联合体中的中小企业、签订分包意向协议的中小企业）</w:t>
      </w:r>
      <w:r>
        <w:rPr>
          <w:rFonts w:hint="eastAsia" w:asciiTheme="minorEastAsia" w:hAnsiTheme="minorEastAsia" w:eastAsiaTheme="minorEastAsia" w:cstheme="minorEastAsia"/>
          <w:color w:val="auto"/>
          <w:szCs w:val="21"/>
          <w:highlight w:val="none"/>
        </w:rPr>
        <w:t>的具体情况如下：</w:t>
      </w:r>
    </w:p>
    <w:p w14:paraId="74A11963">
      <w:pPr>
        <w:pStyle w:val="8"/>
        <w:spacing w:before="0"/>
        <w:ind w:left="119" w:firstLine="420" w:firstLineChars="2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26"/>
          <w:rFonts w:hint="eastAsia" w:asciiTheme="minorEastAsia" w:hAnsiTheme="minorEastAsia" w:eastAsiaTheme="minorEastAsia" w:cstheme="minorEastAsia"/>
          <w:color w:val="auto"/>
          <w:sz w:val="21"/>
          <w:szCs w:val="21"/>
          <w:highlight w:val="none"/>
          <w:lang w:val="en-US"/>
        </w:rPr>
        <w:footnoteReference w:id="0"/>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14:paraId="3B194ED2">
      <w:pPr>
        <w:pStyle w:val="8"/>
        <w:spacing w:before="0"/>
        <w:ind w:left="119" w:firstLine="420" w:firstLineChars="2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14:paraId="14E8DE6C">
      <w:pPr>
        <w:pStyle w:val="8"/>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14:paraId="79A561BE">
      <w:pPr>
        <w:ind w:firstLine="420" w:firstLineChars="200"/>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19B3AB00">
      <w:pPr>
        <w:ind w:firstLine="420" w:firstLineChars="200"/>
        <w:rPr>
          <w:color w:val="auto"/>
          <w:highlight w:val="none"/>
        </w:rPr>
      </w:pPr>
      <w:r>
        <w:rPr>
          <w:rFonts w:hint="eastAsia"/>
          <w:color w:val="auto"/>
          <w:highlight w:val="none"/>
        </w:rPr>
        <w:t>本企业对上诉声明内容的真实性负责。如有虚假，将依法承担相应责任。</w:t>
      </w:r>
    </w:p>
    <w:p w14:paraId="649752FF">
      <w:pPr>
        <w:pStyle w:val="8"/>
        <w:wordWrap w:val="0"/>
        <w:ind w:left="0" w:firstLine="480"/>
        <w:jc w:val="right"/>
        <w:rPr>
          <w:rFonts w:asciiTheme="minorEastAsia" w:hAnsiTheme="minorEastAsia" w:eastAsiaTheme="minorEastAsia" w:cstheme="minorEastAsia"/>
          <w:color w:val="auto"/>
          <w:sz w:val="21"/>
          <w:szCs w:val="21"/>
          <w:highlight w:val="none"/>
          <w:lang w:val="en-US"/>
        </w:rPr>
      </w:pPr>
    </w:p>
    <w:p w14:paraId="1D4E10E2">
      <w:pPr>
        <w:pStyle w:val="8"/>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14:paraId="43607FA5">
      <w:pPr>
        <w:pStyle w:val="8"/>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14:paraId="1DFCBFB9">
      <w:pPr>
        <w:ind w:firstLine="422" w:firstLineChars="200"/>
        <w:rPr>
          <w:rFonts w:ascii="宋体" w:hAnsi="宋体"/>
          <w:b/>
          <w:bCs/>
          <w:color w:val="auto"/>
          <w:szCs w:val="21"/>
          <w:highlight w:val="none"/>
        </w:rPr>
      </w:pPr>
    </w:p>
    <w:p w14:paraId="65E5B049">
      <w:pPr>
        <w:ind w:firstLine="422" w:firstLineChars="200"/>
        <w:rPr>
          <w:rFonts w:ascii="宋体" w:hAnsi="宋体"/>
          <w:b/>
          <w:bCs/>
          <w:color w:val="auto"/>
          <w:szCs w:val="21"/>
          <w:highlight w:val="none"/>
        </w:rPr>
      </w:pPr>
    </w:p>
    <w:p w14:paraId="54FB2384">
      <w:pPr>
        <w:ind w:firstLine="422" w:firstLineChars="200"/>
        <w:rPr>
          <w:rFonts w:ascii="宋体" w:hAnsi="宋体"/>
          <w:color w:val="auto"/>
          <w:szCs w:val="21"/>
          <w:highlight w:val="none"/>
        </w:rPr>
      </w:pPr>
      <w:r>
        <w:rPr>
          <w:rFonts w:hint="eastAsia" w:ascii="宋体" w:hAnsi="宋体"/>
          <w:b/>
          <w:bCs/>
          <w:color w:val="auto"/>
          <w:szCs w:val="21"/>
          <w:highlight w:val="none"/>
        </w:rPr>
        <w:t>注：若投标人不属于规定的中小企业范围，或提供的产品不是中小企业制造的，则无需提供此表。</w:t>
      </w:r>
    </w:p>
    <w:p w14:paraId="24D3B616">
      <w:pPr>
        <w:rPr>
          <w:rFonts w:ascii="宋体" w:hAnsi="宋体"/>
          <w:b/>
          <w:bCs/>
          <w:color w:val="auto"/>
          <w:szCs w:val="21"/>
          <w:highlight w:val="none"/>
        </w:rPr>
      </w:pPr>
      <w:r>
        <w:rPr>
          <w:rFonts w:hint="eastAsia" w:ascii="宋体" w:hAnsi="宋体"/>
          <w:b/>
          <w:bCs/>
          <w:color w:val="auto"/>
          <w:szCs w:val="21"/>
          <w:highlight w:val="none"/>
        </w:rPr>
        <w:t>说明：</w:t>
      </w:r>
    </w:p>
    <w:p w14:paraId="757267CB">
      <w:pPr>
        <w:spacing w:line="480" w:lineRule="auto"/>
        <w:ind w:firstLine="422" w:firstLineChars="200"/>
        <w:rPr>
          <w:rFonts w:hint="eastAsia" w:ascii="宋体" w:hAnsi="宋体" w:eastAsia="宋体"/>
          <w:b/>
          <w:bCs/>
          <w:color w:val="auto"/>
          <w:szCs w:val="21"/>
          <w:highlight w:val="none"/>
        </w:rPr>
      </w:pPr>
      <w:r>
        <w:rPr>
          <w:rFonts w:hint="eastAsia" w:ascii="宋体" w:hAnsi="宋体" w:eastAsia="宋体"/>
          <w:b/>
          <w:bCs/>
          <w:color w:val="auto"/>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14:paraId="18088E22">
      <w:pPr>
        <w:spacing w:line="480" w:lineRule="auto"/>
        <w:ind w:firstLine="422" w:firstLineChars="200"/>
        <w:rPr>
          <w:rFonts w:hint="eastAsia" w:ascii="宋体" w:hAnsi="宋体" w:eastAsia="宋体"/>
          <w:b/>
          <w:bCs/>
          <w:color w:val="auto"/>
          <w:szCs w:val="21"/>
          <w:highlight w:val="none"/>
        </w:rPr>
      </w:pPr>
      <w:r>
        <w:rPr>
          <w:rFonts w:hint="eastAsia" w:ascii="宋体" w:hAnsi="宋体" w:eastAsia="宋体"/>
          <w:b/>
          <w:bCs/>
          <w:color w:val="auto"/>
          <w:szCs w:val="21"/>
          <w:highlight w:val="none"/>
        </w:rPr>
        <w:t>2、投标人应该在《报价明细表》中单独列明属于小型和微型企业产品（货物、承担的工程或者服务）的报价，若投标人只提供《中小企业声明函》但未列明小型或微型企业产品的，在计算价格得分时不予以相应的扣除。</w:t>
      </w:r>
    </w:p>
    <w:p w14:paraId="4BC1F4E4">
      <w:pPr>
        <w:rPr>
          <w:rFonts w:hint="eastAsia" w:ascii="宋体" w:hAnsi="宋体" w:eastAsia="宋体"/>
          <w:b/>
          <w:bCs/>
          <w:color w:val="auto"/>
          <w:szCs w:val="21"/>
          <w:highlight w:val="none"/>
        </w:rPr>
      </w:pPr>
      <w:r>
        <w:rPr>
          <w:rFonts w:hint="eastAsia" w:ascii="宋体" w:hAnsi="宋体" w:eastAsia="宋体"/>
          <w:b/>
          <w:bCs/>
          <w:color w:val="auto"/>
          <w:szCs w:val="21"/>
          <w:highlight w:val="none"/>
        </w:rPr>
        <w:br w:type="page"/>
      </w:r>
    </w:p>
    <w:p w14:paraId="06AD173B">
      <w:pPr>
        <w:pStyle w:val="8"/>
        <w:rPr>
          <w:rFonts w:hint="eastAsia"/>
          <w:b/>
          <w:bCs/>
          <w:color w:val="auto"/>
          <w:highlight w:val="none"/>
        </w:rPr>
      </w:pPr>
      <w:r>
        <w:rPr>
          <w:rFonts w:hint="eastAsia"/>
          <w:b/>
          <w:bCs/>
          <w:color w:val="auto"/>
          <w:highlight w:val="none"/>
        </w:rPr>
        <w:t>格式</w:t>
      </w:r>
      <w:r>
        <w:rPr>
          <w:rFonts w:hint="eastAsia"/>
          <w:b/>
          <w:bCs/>
          <w:color w:val="auto"/>
          <w:highlight w:val="none"/>
          <w:lang w:val="en-US" w:eastAsia="zh-CN"/>
        </w:rPr>
        <w:t>六</w:t>
      </w:r>
      <w:r>
        <w:rPr>
          <w:rFonts w:hint="eastAsia"/>
          <w:b/>
          <w:bCs/>
          <w:color w:val="auto"/>
          <w:highlight w:val="none"/>
        </w:rPr>
        <w:t>：</w:t>
      </w:r>
    </w:p>
    <w:p w14:paraId="0112D634">
      <w:pPr>
        <w:pStyle w:val="6"/>
        <w:ind w:left="0" w:leftChars="0" w:firstLine="0" w:firstLineChars="0"/>
        <w:jc w:val="center"/>
        <w:rPr>
          <w:rFonts w:hint="eastAsia"/>
          <w:b/>
          <w:bCs/>
          <w:color w:val="auto"/>
          <w:sz w:val="24"/>
          <w:szCs w:val="32"/>
          <w:highlight w:val="none"/>
          <w:u w:val="none"/>
        </w:rPr>
      </w:pPr>
      <w:r>
        <w:rPr>
          <w:rFonts w:hint="eastAsia"/>
          <w:b/>
          <w:bCs/>
          <w:color w:val="auto"/>
          <w:sz w:val="24"/>
          <w:szCs w:val="32"/>
          <w:highlight w:val="none"/>
          <w:u w:val="none"/>
        </w:rPr>
        <w:t>残疾人福利性单位声明函</w:t>
      </w:r>
    </w:p>
    <w:p w14:paraId="21099201">
      <w:pPr>
        <w:spacing w:line="480" w:lineRule="auto"/>
        <w:rPr>
          <w:rFonts w:hint="eastAsia" w:ascii="宋体" w:hAnsi="宋体"/>
          <w:color w:val="auto"/>
          <w:sz w:val="21"/>
          <w:szCs w:val="21"/>
          <w:highlight w:val="none"/>
        </w:rPr>
      </w:pPr>
      <w:r>
        <w:rPr>
          <w:rFonts w:hint="eastAsia" w:ascii="Time New Roma" w:hAnsi="Time New Roma"/>
          <w:color w:val="auto"/>
          <w:sz w:val="21"/>
          <w:szCs w:val="21"/>
          <w:highlight w:val="none"/>
        </w:rPr>
        <w:t>项目名称：</w:t>
      </w:r>
      <w:r>
        <w:rPr>
          <w:rFonts w:hint="eastAsia" w:ascii="Time New Roma" w:hAnsi="Time New Roma"/>
          <w:color w:val="auto"/>
          <w:sz w:val="21"/>
          <w:szCs w:val="21"/>
          <w:highlight w:val="none"/>
          <w:u w:val="single"/>
        </w:rPr>
        <w:t xml:space="preserve">            </w:t>
      </w:r>
      <w:r>
        <w:rPr>
          <w:rFonts w:ascii="Time New Roma" w:hAnsi="Time New Roma"/>
          <w:color w:val="auto"/>
          <w:sz w:val="21"/>
          <w:szCs w:val="21"/>
          <w:highlight w:val="none"/>
          <w:u w:val="single"/>
        </w:rPr>
        <w:t xml:space="preserve"> </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 xml:space="preserve"> </w:t>
      </w:r>
      <w:r>
        <w:rPr>
          <w:rFonts w:ascii="Time New Roma" w:hAnsi="Time New Roma"/>
          <w:color w:val="auto"/>
          <w:sz w:val="21"/>
          <w:szCs w:val="21"/>
          <w:highlight w:val="none"/>
        </w:rPr>
        <w:t xml:space="preserve">  </w:t>
      </w:r>
      <w:r>
        <w:rPr>
          <w:rFonts w:hint="eastAsia" w:ascii="Time New Roma" w:hAnsi="Time New Roma"/>
          <w:color w:val="auto"/>
          <w:sz w:val="21"/>
          <w:szCs w:val="21"/>
          <w:highlight w:val="none"/>
        </w:rPr>
        <w:t>采购编号：</w:t>
      </w:r>
      <w:r>
        <w:rPr>
          <w:rFonts w:hint="eastAsia" w:ascii="Time New Roma" w:hAnsi="Time New Roma"/>
          <w:color w:val="auto"/>
          <w:sz w:val="21"/>
          <w:szCs w:val="21"/>
          <w:highlight w:val="none"/>
          <w:u w:val="single"/>
        </w:rPr>
        <w:t xml:space="preserve">            </w:t>
      </w:r>
      <w:r>
        <w:rPr>
          <w:rFonts w:ascii="Time New Roma" w:hAnsi="Time New Roma"/>
          <w:color w:val="auto"/>
          <w:sz w:val="21"/>
          <w:szCs w:val="21"/>
          <w:highlight w:val="none"/>
          <w:u w:val="single"/>
        </w:rPr>
        <w:t xml:space="preserve"> </w:t>
      </w:r>
      <w:r>
        <w:rPr>
          <w:rFonts w:hint="eastAsia" w:ascii="Time New Roma" w:hAnsi="Time New Roma"/>
          <w:color w:val="auto"/>
          <w:sz w:val="21"/>
          <w:szCs w:val="21"/>
          <w:highlight w:val="none"/>
          <w:u w:val="single"/>
        </w:rPr>
        <w:t xml:space="preserve">          </w:t>
      </w:r>
    </w:p>
    <w:p w14:paraId="4B49C222">
      <w:pPr>
        <w:spacing w:line="48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BB93DB">
      <w:pPr>
        <w:tabs>
          <w:tab w:val="left" w:pos="-142"/>
        </w:tabs>
        <w:spacing w:line="360" w:lineRule="auto"/>
        <w:ind w:left="-31" w:leftChars="-15" w:right="17" w:firstLine="457" w:firstLineChars="218"/>
        <w:rPr>
          <w:rFonts w:hint="eastAsia" w:ascii="宋体" w:hAnsi="宋体"/>
          <w:color w:val="auto"/>
          <w:sz w:val="21"/>
          <w:szCs w:val="21"/>
          <w:highlight w:val="none"/>
        </w:rPr>
      </w:pPr>
      <w:r>
        <w:rPr>
          <w:rFonts w:hint="eastAsia" w:ascii="宋体" w:hAnsi="宋体"/>
          <w:color w:val="auto"/>
          <w:sz w:val="21"/>
          <w:szCs w:val="21"/>
          <w:highlight w:val="none"/>
        </w:rPr>
        <w:t>本单位对上述声明的真实性负责。如有虚假，将依法承担相应责任。</w:t>
      </w:r>
    </w:p>
    <w:p w14:paraId="21B23CFF">
      <w:pPr>
        <w:rPr>
          <w:color w:val="auto"/>
          <w:sz w:val="21"/>
          <w:szCs w:val="21"/>
          <w:highlight w:val="none"/>
        </w:rPr>
      </w:pPr>
    </w:p>
    <w:p w14:paraId="331F665B">
      <w:pPr>
        <w:tabs>
          <w:tab w:val="left" w:pos="-142"/>
        </w:tabs>
        <w:spacing w:line="360" w:lineRule="exact"/>
        <w:ind w:left="-31" w:leftChars="-15" w:right="18" w:firstLine="457" w:firstLineChars="218"/>
        <w:rPr>
          <w:color w:val="auto"/>
          <w:sz w:val="21"/>
          <w:szCs w:val="21"/>
          <w:highlight w:val="none"/>
        </w:rPr>
      </w:pPr>
    </w:p>
    <w:p w14:paraId="1E652530">
      <w:pPr>
        <w:spacing w:line="360" w:lineRule="auto"/>
        <w:rPr>
          <w:rFonts w:hint="eastAsia" w:ascii="宋体" w:hAnsi="宋体" w:cs="黑体"/>
          <w:color w:val="auto"/>
          <w:sz w:val="21"/>
          <w:szCs w:val="21"/>
          <w:highlight w:val="none"/>
          <w:u w:val="single"/>
        </w:rPr>
      </w:pPr>
      <w:r>
        <w:rPr>
          <w:rFonts w:hint="eastAsia" w:ascii="宋体" w:hAnsi="宋体" w:cs="黑体"/>
          <w:color w:val="auto"/>
          <w:sz w:val="21"/>
          <w:szCs w:val="21"/>
          <w:highlight w:val="none"/>
        </w:rPr>
        <w:t>投标人名称（加盖公章）：</w:t>
      </w:r>
      <w:r>
        <w:rPr>
          <w:rFonts w:hint="eastAsia" w:ascii="宋体" w:hAnsi="宋体" w:cs="黑体"/>
          <w:color w:val="auto"/>
          <w:sz w:val="21"/>
          <w:szCs w:val="21"/>
          <w:highlight w:val="none"/>
          <w:u w:val="single"/>
        </w:rPr>
        <w:t xml:space="preserve">                       </w:t>
      </w:r>
    </w:p>
    <w:p w14:paraId="65DC8999">
      <w:pPr>
        <w:spacing w:line="360" w:lineRule="auto"/>
        <w:rPr>
          <w:rFonts w:hint="eastAsia" w:ascii="宋体" w:hAnsi="宋体" w:cs="黑体"/>
          <w:color w:val="auto"/>
          <w:sz w:val="21"/>
          <w:szCs w:val="21"/>
          <w:highlight w:val="none"/>
        </w:rPr>
      </w:pPr>
      <w:r>
        <w:rPr>
          <w:rFonts w:hint="eastAsia" w:ascii="Time New Roma" w:hAnsi="Time New Roma"/>
          <w:color w:val="auto"/>
          <w:sz w:val="21"/>
          <w:szCs w:val="21"/>
          <w:highlight w:val="none"/>
        </w:rPr>
        <w:t>法定代表人或受委托人（签名或盖私章）：</w:t>
      </w:r>
    </w:p>
    <w:p w14:paraId="272F653F">
      <w:pPr>
        <w:spacing w:line="360" w:lineRule="auto"/>
        <w:rPr>
          <w:rFonts w:hint="eastAsia" w:cs="黑体"/>
          <w:color w:val="auto"/>
          <w:sz w:val="21"/>
          <w:szCs w:val="21"/>
          <w:highlight w:val="none"/>
          <w:u w:val="single"/>
        </w:rPr>
      </w:pPr>
      <w:r>
        <w:rPr>
          <w:rFonts w:hint="eastAsia" w:ascii="宋体" w:hAnsi="宋体" w:cs="黑体"/>
          <w:color w:val="auto"/>
          <w:sz w:val="21"/>
          <w:szCs w:val="21"/>
          <w:highlight w:val="none"/>
        </w:rPr>
        <w:t>日期</w:t>
      </w:r>
      <w:r>
        <w:rPr>
          <w:rFonts w:hint="eastAsia" w:cs="黑体"/>
          <w:color w:val="auto"/>
          <w:sz w:val="21"/>
          <w:szCs w:val="21"/>
          <w:highlight w:val="none"/>
        </w:rPr>
        <w:t>：</w:t>
      </w:r>
      <w:r>
        <w:rPr>
          <w:rFonts w:hint="eastAsia" w:cs="黑体"/>
          <w:color w:val="auto"/>
          <w:sz w:val="21"/>
          <w:szCs w:val="21"/>
          <w:highlight w:val="none"/>
          <w:u w:val="single"/>
        </w:rPr>
        <w:t xml:space="preserve">                      </w:t>
      </w:r>
    </w:p>
    <w:p w14:paraId="1AB73103">
      <w:pPr>
        <w:rPr>
          <w:rFonts w:hint="eastAsia" w:ascii="宋体" w:hAnsi="宋体" w:cs="黑体"/>
          <w:color w:val="auto"/>
          <w:sz w:val="21"/>
          <w:szCs w:val="21"/>
          <w:highlight w:val="none"/>
          <w:u w:val="single"/>
        </w:rPr>
      </w:pPr>
    </w:p>
    <w:p w14:paraId="478A94A3">
      <w:pPr>
        <w:rPr>
          <w:rFonts w:hint="eastAsia" w:ascii="宋体" w:hAnsi="宋体" w:cs="黑体"/>
          <w:color w:val="auto"/>
          <w:sz w:val="21"/>
          <w:szCs w:val="21"/>
          <w:highlight w:val="none"/>
          <w:u w:val="single"/>
        </w:rPr>
      </w:pPr>
    </w:p>
    <w:p w14:paraId="5E07EF76">
      <w:pPr>
        <w:spacing w:line="360" w:lineRule="auto"/>
        <w:ind w:firstLine="420" w:firstLineChars="200"/>
        <w:rPr>
          <w:rFonts w:ascii="宋体" w:hAnsi="宋体"/>
          <w:color w:val="auto"/>
          <w:sz w:val="21"/>
          <w:szCs w:val="21"/>
          <w:highlight w:val="none"/>
        </w:rPr>
      </w:pPr>
      <w:bookmarkStart w:id="223" w:name="_Toc31520"/>
      <w:bookmarkStart w:id="224" w:name="_Toc28527"/>
      <w:bookmarkStart w:id="225" w:name="_Toc508960154"/>
      <w:bookmarkStart w:id="226" w:name="_Toc21053"/>
      <w:bookmarkStart w:id="227" w:name="_Toc5447"/>
      <w:bookmarkStart w:id="228" w:name="_Toc509479531"/>
      <w:bookmarkStart w:id="229" w:name="_Toc508958704"/>
      <w:bookmarkStart w:id="230" w:name="_Toc26216"/>
      <w:bookmarkStart w:id="231" w:name="_Toc509844826"/>
      <w:bookmarkStart w:id="232" w:name="_Toc509927456"/>
      <w:bookmarkStart w:id="233" w:name="_Toc510171694"/>
      <w:bookmarkStart w:id="234" w:name="_Toc508898067"/>
      <w:r>
        <w:rPr>
          <w:rFonts w:hint="eastAsia" w:ascii="宋体" w:hAnsi="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223"/>
      <w:bookmarkEnd w:id="224"/>
      <w:bookmarkEnd w:id="225"/>
      <w:bookmarkEnd w:id="226"/>
      <w:bookmarkEnd w:id="227"/>
      <w:bookmarkEnd w:id="228"/>
      <w:bookmarkEnd w:id="229"/>
      <w:bookmarkEnd w:id="230"/>
      <w:bookmarkEnd w:id="231"/>
      <w:bookmarkEnd w:id="232"/>
      <w:bookmarkEnd w:id="233"/>
      <w:bookmarkEnd w:id="234"/>
    </w:p>
    <w:p w14:paraId="560A05C0">
      <w:pPr>
        <w:spacing w:line="360" w:lineRule="auto"/>
        <w:ind w:firstLine="420" w:firstLineChars="200"/>
        <w:rPr>
          <w:rFonts w:ascii="宋体" w:hAnsi="宋体"/>
          <w:color w:val="auto"/>
          <w:sz w:val="21"/>
          <w:szCs w:val="21"/>
          <w:highlight w:val="none"/>
        </w:rPr>
      </w:pPr>
      <w:bookmarkStart w:id="235" w:name="_Toc509927457"/>
      <w:bookmarkStart w:id="236" w:name="_Toc508960155"/>
      <w:bookmarkStart w:id="237" w:name="_Toc28126"/>
      <w:bookmarkStart w:id="238" w:name="_Toc28626"/>
      <w:bookmarkStart w:id="239" w:name="_Toc508898068"/>
      <w:bookmarkStart w:id="240" w:name="_Toc9148"/>
      <w:bookmarkStart w:id="241" w:name="_Toc14653"/>
      <w:bookmarkStart w:id="242" w:name="_Toc510171695"/>
      <w:bookmarkStart w:id="243" w:name="_Toc509844827"/>
      <w:bookmarkStart w:id="244" w:name="_Toc508958705"/>
      <w:bookmarkStart w:id="245" w:name="_Toc509479532"/>
      <w:bookmarkStart w:id="246" w:name="_Toc24848"/>
      <w:r>
        <w:rPr>
          <w:rFonts w:hint="eastAsia" w:ascii="宋体" w:hAnsi="宋体"/>
          <w:color w:val="auto"/>
          <w:sz w:val="21"/>
          <w:szCs w:val="21"/>
          <w:highlight w:val="none"/>
        </w:rPr>
        <w:t>（2）中标人为残疾人福利性单位的，采购代理机构将随中标结果同时公告其《残疾人福利性单位声明函》，接受社会监督。</w:t>
      </w:r>
      <w:bookmarkEnd w:id="235"/>
      <w:bookmarkEnd w:id="236"/>
      <w:bookmarkEnd w:id="237"/>
      <w:bookmarkEnd w:id="238"/>
      <w:bookmarkEnd w:id="239"/>
      <w:bookmarkEnd w:id="240"/>
      <w:bookmarkEnd w:id="241"/>
      <w:bookmarkEnd w:id="242"/>
      <w:bookmarkEnd w:id="243"/>
      <w:bookmarkEnd w:id="244"/>
      <w:bookmarkEnd w:id="245"/>
      <w:bookmarkEnd w:id="246"/>
    </w:p>
    <w:p w14:paraId="0C4818C1">
      <w:pPr>
        <w:spacing w:line="360" w:lineRule="auto"/>
        <w:ind w:firstLine="420" w:firstLineChars="200"/>
        <w:rPr>
          <w:rFonts w:ascii="宋体" w:hAnsi="宋体"/>
          <w:color w:val="auto"/>
          <w:sz w:val="21"/>
          <w:szCs w:val="21"/>
          <w:highlight w:val="none"/>
        </w:rPr>
      </w:pPr>
      <w:bookmarkStart w:id="247" w:name="_Toc508960156"/>
      <w:bookmarkStart w:id="248" w:name="_Toc509927458"/>
      <w:bookmarkStart w:id="249" w:name="_Toc510171696"/>
      <w:bookmarkStart w:id="250" w:name="_Toc22981"/>
      <w:bookmarkStart w:id="251" w:name="_Toc28686"/>
      <w:bookmarkStart w:id="252" w:name="_Toc7858"/>
      <w:bookmarkStart w:id="253" w:name="_Toc509844828"/>
      <w:bookmarkStart w:id="254" w:name="_Toc508898069"/>
      <w:bookmarkStart w:id="255" w:name="_Toc509479533"/>
      <w:bookmarkStart w:id="256" w:name="_Toc28044"/>
      <w:bookmarkStart w:id="257" w:name="_Toc508958706"/>
      <w:bookmarkStart w:id="258" w:name="_Toc9837"/>
      <w:r>
        <w:rPr>
          <w:rFonts w:hint="eastAsia" w:ascii="宋体" w:hAnsi="宋体"/>
          <w:color w:val="auto"/>
          <w:sz w:val="21"/>
          <w:szCs w:val="21"/>
          <w:highlight w:val="none"/>
        </w:rPr>
        <w:t>（3）投标人提供的《残疾人福利性单位声明函》与事实不符的，依照《政府采购法》第七十七条第一款的规定追究法律责任。</w:t>
      </w:r>
      <w:bookmarkEnd w:id="247"/>
      <w:bookmarkEnd w:id="248"/>
      <w:bookmarkEnd w:id="249"/>
      <w:bookmarkEnd w:id="250"/>
      <w:bookmarkEnd w:id="251"/>
      <w:bookmarkEnd w:id="252"/>
      <w:bookmarkEnd w:id="253"/>
      <w:bookmarkEnd w:id="254"/>
      <w:bookmarkEnd w:id="255"/>
      <w:bookmarkEnd w:id="256"/>
      <w:bookmarkEnd w:id="257"/>
      <w:bookmarkEnd w:id="258"/>
    </w:p>
    <w:p w14:paraId="525CFB61">
      <w:pPr>
        <w:spacing w:line="360" w:lineRule="auto"/>
        <w:ind w:firstLine="420" w:firstLineChars="200"/>
        <w:rPr>
          <w:rFonts w:ascii="宋体" w:hAnsi="宋体"/>
          <w:color w:val="auto"/>
          <w:sz w:val="21"/>
          <w:szCs w:val="21"/>
          <w:highlight w:val="none"/>
        </w:rPr>
      </w:pPr>
      <w:bookmarkStart w:id="259" w:name="_Toc508960157"/>
      <w:bookmarkStart w:id="260" w:name="_Toc509927459"/>
      <w:bookmarkStart w:id="261" w:name="_Toc510171697"/>
      <w:bookmarkStart w:id="262" w:name="_Toc508898070"/>
      <w:bookmarkStart w:id="263" w:name="_Toc509844829"/>
      <w:bookmarkStart w:id="264" w:name="_Toc508958707"/>
      <w:bookmarkStart w:id="265" w:name="_Toc18843"/>
      <w:bookmarkStart w:id="266" w:name="_Toc5289"/>
      <w:bookmarkStart w:id="267" w:name="_Toc509479534"/>
      <w:r>
        <w:rPr>
          <w:rFonts w:hint="eastAsia" w:ascii="宋体" w:hAnsi="宋体"/>
          <w:color w:val="auto"/>
          <w:sz w:val="21"/>
          <w:szCs w:val="21"/>
          <w:highlight w:val="none"/>
        </w:rPr>
        <w:t>（4）残疾人福利性单位视同小型、微型企业，享受评审中价格扣除。残疾人福利性单位属于小型、微型企业的，不重复享受政策。</w:t>
      </w:r>
      <w:bookmarkEnd w:id="259"/>
      <w:bookmarkEnd w:id="260"/>
      <w:bookmarkEnd w:id="261"/>
      <w:bookmarkEnd w:id="262"/>
      <w:bookmarkEnd w:id="263"/>
      <w:bookmarkEnd w:id="264"/>
      <w:bookmarkEnd w:id="265"/>
      <w:bookmarkEnd w:id="266"/>
      <w:bookmarkEnd w:id="267"/>
    </w:p>
    <w:p w14:paraId="5182C7FA">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（5）若投标人不属于规定的残疾人福利性单位，或提供的产品不是残疾人福利单位制造的，则无需提供此表。</w:t>
      </w:r>
    </w:p>
    <w:p w14:paraId="116FE22F">
      <w:pPr>
        <w:rPr>
          <w:rFonts w:hint="eastAsia" w:ascii="宋体" w:hAnsi="宋体"/>
          <w:bCs/>
          <w:color w:val="auto"/>
          <w:sz w:val="21"/>
          <w:szCs w:val="21"/>
          <w:highlight w:val="none"/>
        </w:rPr>
      </w:pPr>
      <w:r>
        <w:rPr>
          <w:rFonts w:hint="eastAsia" w:ascii="宋体" w:hAnsi="宋体"/>
          <w:bCs/>
          <w:color w:val="auto"/>
          <w:sz w:val="21"/>
          <w:szCs w:val="21"/>
          <w:highlight w:val="none"/>
        </w:rPr>
        <w:br w:type="page"/>
      </w:r>
    </w:p>
    <w:p w14:paraId="63DA8D12">
      <w:pPr>
        <w:pStyle w:val="8"/>
        <w:rPr>
          <w:rFonts w:hint="eastAsia"/>
          <w:b/>
          <w:bCs/>
          <w:color w:val="auto"/>
          <w:highlight w:val="none"/>
        </w:rPr>
      </w:pPr>
      <w:r>
        <w:rPr>
          <w:rFonts w:hint="eastAsia"/>
          <w:b/>
          <w:bCs/>
          <w:color w:val="auto"/>
          <w:highlight w:val="none"/>
        </w:rPr>
        <w:t>格式</w:t>
      </w:r>
      <w:r>
        <w:rPr>
          <w:rFonts w:hint="eastAsia"/>
          <w:b/>
          <w:bCs/>
          <w:color w:val="auto"/>
          <w:highlight w:val="none"/>
          <w:lang w:val="en-US" w:eastAsia="zh-CN"/>
        </w:rPr>
        <w:t>七</w:t>
      </w:r>
      <w:r>
        <w:rPr>
          <w:rFonts w:hint="eastAsia"/>
          <w:b/>
          <w:bCs/>
          <w:color w:val="auto"/>
          <w:highlight w:val="none"/>
        </w:rPr>
        <w:t>：</w:t>
      </w:r>
    </w:p>
    <w:p w14:paraId="4E8BFC64">
      <w:pPr>
        <w:pStyle w:val="8"/>
        <w:jc w:val="center"/>
        <w:rPr>
          <w:rFonts w:hint="eastAsia"/>
          <w:b/>
          <w:bCs/>
          <w:color w:val="auto"/>
          <w:highlight w:val="none"/>
        </w:rPr>
      </w:pPr>
      <w:r>
        <w:rPr>
          <w:rFonts w:hint="eastAsia"/>
          <w:b/>
          <w:bCs/>
          <w:color w:val="auto"/>
          <w:szCs w:val="24"/>
          <w:highlight w:val="none"/>
          <w:u w:val="none"/>
        </w:rPr>
        <w:t>产品适用政府采购政策情况表</w:t>
      </w:r>
    </w:p>
    <w:p w14:paraId="49CA5436">
      <w:pPr>
        <w:spacing w:line="360" w:lineRule="auto"/>
        <w:rPr>
          <w:rFonts w:ascii="Time New Roma" w:hAnsi="Time New Roma"/>
          <w:color w:val="auto"/>
          <w:sz w:val="21"/>
          <w:szCs w:val="21"/>
          <w:highlight w:val="none"/>
        </w:rPr>
      </w:pPr>
      <w:r>
        <w:rPr>
          <w:rFonts w:hint="eastAsia" w:ascii="Time New Roma" w:hAnsi="Time New Roma"/>
          <w:color w:val="auto"/>
          <w:sz w:val="21"/>
          <w:szCs w:val="21"/>
          <w:highlight w:val="none"/>
        </w:rPr>
        <w:t>项目名称：</w:t>
      </w:r>
      <w:r>
        <w:rPr>
          <w:rFonts w:hint="eastAsia" w:ascii="Time New Roma" w:hAnsi="Time New Roma"/>
          <w:color w:val="auto"/>
          <w:sz w:val="21"/>
          <w:szCs w:val="21"/>
          <w:highlight w:val="none"/>
          <w:u w:val="single"/>
        </w:rPr>
        <w:t xml:space="preserve">            </w:t>
      </w:r>
      <w:r>
        <w:rPr>
          <w:rFonts w:ascii="Time New Roma" w:hAnsi="Time New Roma"/>
          <w:color w:val="auto"/>
          <w:sz w:val="21"/>
          <w:szCs w:val="21"/>
          <w:highlight w:val="none"/>
          <w:u w:val="single"/>
        </w:rPr>
        <w:t xml:space="preserve"> </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 xml:space="preserve"> </w:t>
      </w:r>
      <w:r>
        <w:rPr>
          <w:rFonts w:ascii="Time New Roma" w:hAnsi="Time New Roma"/>
          <w:color w:val="auto"/>
          <w:sz w:val="21"/>
          <w:szCs w:val="21"/>
          <w:highlight w:val="none"/>
        </w:rPr>
        <w:t xml:space="preserve">  </w:t>
      </w:r>
      <w:r>
        <w:rPr>
          <w:rFonts w:hint="eastAsia" w:ascii="Time New Roma" w:hAnsi="Time New Roma"/>
          <w:color w:val="auto"/>
          <w:sz w:val="21"/>
          <w:szCs w:val="21"/>
          <w:highlight w:val="none"/>
        </w:rPr>
        <w:t>采购编号：</w:t>
      </w:r>
      <w:r>
        <w:rPr>
          <w:rFonts w:hint="eastAsia" w:ascii="Time New Roma" w:hAnsi="Time New Roma"/>
          <w:color w:val="auto"/>
          <w:sz w:val="21"/>
          <w:szCs w:val="21"/>
          <w:highlight w:val="none"/>
          <w:u w:val="single"/>
        </w:rPr>
        <w:t xml:space="preserve">            </w:t>
      </w:r>
      <w:r>
        <w:rPr>
          <w:rFonts w:ascii="Time New Roma" w:hAnsi="Time New Roma"/>
          <w:color w:val="auto"/>
          <w:sz w:val="21"/>
          <w:szCs w:val="21"/>
          <w:highlight w:val="none"/>
          <w:u w:val="single"/>
        </w:rPr>
        <w:t xml:space="preserve"> </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 xml:space="preserve"> </w:t>
      </w:r>
    </w:p>
    <w:p w14:paraId="037D3AEC">
      <w:pPr>
        <w:jc w:val="right"/>
        <w:rPr>
          <w:rFonts w:ascii="Time New Roma" w:hAnsi="Time New Roma"/>
          <w:color w:val="auto"/>
          <w:sz w:val="21"/>
          <w:szCs w:val="21"/>
          <w:highlight w:val="none"/>
        </w:rPr>
      </w:pPr>
      <w:r>
        <w:rPr>
          <w:rFonts w:ascii="Time New Roma" w:hAnsi="Time New Roma"/>
          <w:color w:val="auto"/>
          <w:sz w:val="21"/>
          <w:szCs w:val="21"/>
          <w:highlight w:val="none"/>
        </w:rPr>
        <w:t>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92"/>
        <w:gridCol w:w="1523"/>
        <w:gridCol w:w="42"/>
        <w:gridCol w:w="1310"/>
        <w:gridCol w:w="1622"/>
        <w:gridCol w:w="1496"/>
      </w:tblGrid>
      <w:tr w14:paraId="13E6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restart"/>
            <w:noWrap w:val="0"/>
            <w:vAlign w:val="center"/>
          </w:tcPr>
          <w:p w14:paraId="6615AEF2">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小型、微型企业或监狱企业或残疾人福利性单位扶持政策</w:t>
            </w:r>
          </w:p>
        </w:tc>
        <w:tc>
          <w:tcPr>
            <w:tcW w:w="7485" w:type="dxa"/>
            <w:gridSpan w:val="6"/>
            <w:noWrap w:val="0"/>
            <w:vAlign w:val="center"/>
          </w:tcPr>
          <w:p w14:paraId="7CC9087D">
            <w:pPr>
              <w:rPr>
                <w:rFonts w:ascii="Time New Roma" w:hAnsi="Time New Roma"/>
                <w:color w:val="auto"/>
                <w:sz w:val="21"/>
                <w:szCs w:val="21"/>
                <w:highlight w:val="none"/>
              </w:rPr>
            </w:pPr>
            <w:r>
              <w:rPr>
                <w:rFonts w:hint="eastAsia" w:ascii="Time New Roma" w:hAnsi="Time New Roma"/>
                <w:color w:val="auto"/>
                <w:sz w:val="21"/>
                <w:szCs w:val="21"/>
                <w:highlight w:val="none"/>
              </w:rPr>
              <w:t>如属所列情形的，请在括号内打“√”：</w:t>
            </w:r>
          </w:p>
          <w:p w14:paraId="0934EDE4">
            <w:pPr>
              <w:rPr>
                <w:rFonts w:ascii="Time New Roma" w:hAnsi="Time New Roma"/>
                <w:color w:val="auto"/>
                <w:sz w:val="21"/>
                <w:szCs w:val="21"/>
                <w:highlight w:val="none"/>
              </w:rPr>
            </w:pPr>
            <w:r>
              <w:rPr>
                <w:rFonts w:hint="eastAsia" w:ascii="Time New Roma" w:hAnsi="Time New Roma"/>
                <w:color w:val="auto"/>
                <w:sz w:val="21"/>
                <w:szCs w:val="21"/>
                <w:highlight w:val="none"/>
              </w:rPr>
              <w:t>（  ）小型、微型企业或监狱企业或残疾人福利性单位投标且提供本企业制造的产品（或服务）。</w:t>
            </w:r>
          </w:p>
          <w:p w14:paraId="4AD2C34B">
            <w:pPr>
              <w:rPr>
                <w:rFonts w:ascii="Time New Roma" w:hAnsi="Time New Roma"/>
                <w:color w:val="auto"/>
                <w:sz w:val="21"/>
                <w:szCs w:val="21"/>
                <w:highlight w:val="none"/>
              </w:rPr>
            </w:pPr>
            <w:r>
              <w:rPr>
                <w:rFonts w:hint="eastAsia" w:ascii="Time New Roma" w:hAnsi="Time New Roma"/>
                <w:color w:val="auto"/>
                <w:sz w:val="21"/>
                <w:szCs w:val="21"/>
                <w:highlight w:val="none"/>
              </w:rPr>
              <w:t>（  ）小型、微型企业或监狱企业或残疾人福利性单位投标且提供其它小型、微型企业或监狱企业或残疾人福利性单位产品的，请填写下表内容：</w:t>
            </w:r>
          </w:p>
        </w:tc>
      </w:tr>
      <w:tr w14:paraId="409A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noWrap w:val="0"/>
            <w:vAlign w:val="center"/>
          </w:tcPr>
          <w:p w14:paraId="36028BAB">
            <w:pPr>
              <w:jc w:val="center"/>
              <w:rPr>
                <w:rFonts w:ascii="Time New Roma" w:hAnsi="Time New Roma"/>
                <w:color w:val="auto"/>
                <w:sz w:val="21"/>
                <w:szCs w:val="21"/>
                <w:highlight w:val="none"/>
              </w:rPr>
            </w:pPr>
          </w:p>
        </w:tc>
        <w:tc>
          <w:tcPr>
            <w:tcW w:w="1492" w:type="dxa"/>
            <w:noWrap w:val="0"/>
            <w:vAlign w:val="center"/>
          </w:tcPr>
          <w:p w14:paraId="06D6E36C">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产品名称</w:t>
            </w:r>
          </w:p>
        </w:tc>
        <w:tc>
          <w:tcPr>
            <w:tcW w:w="1565" w:type="dxa"/>
            <w:gridSpan w:val="2"/>
            <w:noWrap w:val="0"/>
            <w:vAlign w:val="center"/>
          </w:tcPr>
          <w:p w14:paraId="37F68441">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品牌型号</w:t>
            </w:r>
          </w:p>
        </w:tc>
        <w:tc>
          <w:tcPr>
            <w:tcW w:w="1310" w:type="dxa"/>
            <w:noWrap w:val="0"/>
            <w:vAlign w:val="center"/>
          </w:tcPr>
          <w:p w14:paraId="12748A3D">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制造商</w:t>
            </w:r>
          </w:p>
        </w:tc>
        <w:tc>
          <w:tcPr>
            <w:tcW w:w="1622" w:type="dxa"/>
            <w:noWrap w:val="0"/>
            <w:vAlign w:val="center"/>
          </w:tcPr>
          <w:p w14:paraId="48C12488">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制造商</w:t>
            </w:r>
          </w:p>
          <w:p w14:paraId="3253A5C9">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企业类型</w:t>
            </w:r>
          </w:p>
        </w:tc>
        <w:tc>
          <w:tcPr>
            <w:tcW w:w="1496" w:type="dxa"/>
            <w:noWrap w:val="0"/>
            <w:vAlign w:val="center"/>
          </w:tcPr>
          <w:p w14:paraId="6F529FBC">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金额</w:t>
            </w:r>
          </w:p>
        </w:tc>
      </w:tr>
      <w:tr w14:paraId="4F4D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4CB90B74">
            <w:pPr>
              <w:jc w:val="center"/>
              <w:rPr>
                <w:rFonts w:ascii="Time New Roma" w:hAnsi="Time New Roma"/>
                <w:color w:val="auto"/>
                <w:sz w:val="21"/>
                <w:szCs w:val="21"/>
                <w:highlight w:val="none"/>
              </w:rPr>
            </w:pPr>
          </w:p>
        </w:tc>
        <w:tc>
          <w:tcPr>
            <w:tcW w:w="1492" w:type="dxa"/>
            <w:noWrap w:val="0"/>
            <w:vAlign w:val="center"/>
          </w:tcPr>
          <w:p w14:paraId="29897A01">
            <w:pPr>
              <w:rPr>
                <w:rFonts w:ascii="Time New Roma" w:hAnsi="Time New Roma"/>
                <w:color w:val="auto"/>
                <w:sz w:val="21"/>
                <w:szCs w:val="21"/>
                <w:highlight w:val="none"/>
                <w:lang w:val="en-GB"/>
              </w:rPr>
            </w:pPr>
          </w:p>
        </w:tc>
        <w:tc>
          <w:tcPr>
            <w:tcW w:w="1565" w:type="dxa"/>
            <w:gridSpan w:val="2"/>
            <w:noWrap w:val="0"/>
            <w:vAlign w:val="center"/>
          </w:tcPr>
          <w:p w14:paraId="5EE3D0F7">
            <w:pPr>
              <w:rPr>
                <w:rFonts w:ascii="Time New Roma" w:hAnsi="Time New Roma"/>
                <w:color w:val="auto"/>
                <w:sz w:val="21"/>
                <w:szCs w:val="21"/>
                <w:highlight w:val="none"/>
                <w:lang w:val="en-GB"/>
              </w:rPr>
            </w:pPr>
          </w:p>
        </w:tc>
        <w:tc>
          <w:tcPr>
            <w:tcW w:w="1310" w:type="dxa"/>
            <w:noWrap w:val="0"/>
            <w:vAlign w:val="center"/>
          </w:tcPr>
          <w:p w14:paraId="60FBA616">
            <w:pPr>
              <w:rPr>
                <w:rFonts w:ascii="Time New Roma" w:hAnsi="Time New Roma"/>
                <w:color w:val="auto"/>
                <w:sz w:val="21"/>
                <w:szCs w:val="21"/>
                <w:highlight w:val="none"/>
                <w:lang w:val="en-GB"/>
              </w:rPr>
            </w:pPr>
          </w:p>
        </w:tc>
        <w:tc>
          <w:tcPr>
            <w:tcW w:w="1622" w:type="dxa"/>
            <w:noWrap w:val="0"/>
            <w:vAlign w:val="center"/>
          </w:tcPr>
          <w:p w14:paraId="1967BEAC">
            <w:pPr>
              <w:rPr>
                <w:rFonts w:ascii="Time New Roma" w:hAnsi="Time New Roma"/>
                <w:color w:val="auto"/>
                <w:sz w:val="21"/>
                <w:szCs w:val="21"/>
                <w:highlight w:val="none"/>
                <w:lang w:val="en-GB"/>
              </w:rPr>
            </w:pPr>
          </w:p>
        </w:tc>
        <w:tc>
          <w:tcPr>
            <w:tcW w:w="1496" w:type="dxa"/>
            <w:noWrap w:val="0"/>
            <w:vAlign w:val="center"/>
          </w:tcPr>
          <w:p w14:paraId="37D47629">
            <w:pPr>
              <w:rPr>
                <w:rFonts w:ascii="Time New Roma" w:hAnsi="Time New Roma"/>
                <w:color w:val="auto"/>
                <w:sz w:val="21"/>
                <w:szCs w:val="21"/>
                <w:highlight w:val="none"/>
                <w:lang w:val="en-GB"/>
              </w:rPr>
            </w:pPr>
          </w:p>
        </w:tc>
      </w:tr>
      <w:tr w14:paraId="48E1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10274831">
            <w:pPr>
              <w:jc w:val="center"/>
              <w:rPr>
                <w:rFonts w:ascii="Time New Roma" w:hAnsi="Time New Roma"/>
                <w:color w:val="auto"/>
                <w:sz w:val="21"/>
                <w:szCs w:val="21"/>
                <w:highlight w:val="none"/>
              </w:rPr>
            </w:pPr>
          </w:p>
        </w:tc>
        <w:tc>
          <w:tcPr>
            <w:tcW w:w="1492" w:type="dxa"/>
            <w:noWrap w:val="0"/>
            <w:vAlign w:val="center"/>
          </w:tcPr>
          <w:p w14:paraId="229EBC86">
            <w:pPr>
              <w:rPr>
                <w:rFonts w:ascii="Time New Roma" w:hAnsi="Time New Roma"/>
                <w:color w:val="auto"/>
                <w:sz w:val="21"/>
                <w:szCs w:val="21"/>
                <w:highlight w:val="none"/>
                <w:lang w:val="en-GB"/>
              </w:rPr>
            </w:pPr>
          </w:p>
        </w:tc>
        <w:tc>
          <w:tcPr>
            <w:tcW w:w="1565" w:type="dxa"/>
            <w:gridSpan w:val="2"/>
            <w:noWrap w:val="0"/>
            <w:vAlign w:val="center"/>
          </w:tcPr>
          <w:p w14:paraId="0DDA9C1C">
            <w:pPr>
              <w:rPr>
                <w:rFonts w:ascii="Time New Roma" w:hAnsi="Time New Roma"/>
                <w:color w:val="auto"/>
                <w:sz w:val="21"/>
                <w:szCs w:val="21"/>
                <w:highlight w:val="none"/>
                <w:lang w:val="en-GB"/>
              </w:rPr>
            </w:pPr>
          </w:p>
        </w:tc>
        <w:tc>
          <w:tcPr>
            <w:tcW w:w="1310" w:type="dxa"/>
            <w:noWrap w:val="0"/>
            <w:vAlign w:val="center"/>
          </w:tcPr>
          <w:p w14:paraId="444829FC">
            <w:pPr>
              <w:rPr>
                <w:rFonts w:ascii="Time New Roma" w:hAnsi="Time New Roma"/>
                <w:color w:val="auto"/>
                <w:sz w:val="21"/>
                <w:szCs w:val="21"/>
                <w:highlight w:val="none"/>
                <w:lang w:val="en-GB"/>
              </w:rPr>
            </w:pPr>
          </w:p>
        </w:tc>
        <w:tc>
          <w:tcPr>
            <w:tcW w:w="1622" w:type="dxa"/>
            <w:noWrap w:val="0"/>
            <w:vAlign w:val="center"/>
          </w:tcPr>
          <w:p w14:paraId="31713092">
            <w:pPr>
              <w:rPr>
                <w:rFonts w:ascii="Time New Roma" w:hAnsi="Time New Roma"/>
                <w:color w:val="auto"/>
                <w:sz w:val="21"/>
                <w:szCs w:val="21"/>
                <w:highlight w:val="none"/>
                <w:lang w:val="en-GB"/>
              </w:rPr>
            </w:pPr>
          </w:p>
        </w:tc>
        <w:tc>
          <w:tcPr>
            <w:tcW w:w="1496" w:type="dxa"/>
            <w:noWrap w:val="0"/>
            <w:vAlign w:val="center"/>
          </w:tcPr>
          <w:p w14:paraId="5F026DAF">
            <w:pPr>
              <w:rPr>
                <w:rFonts w:ascii="Time New Roma" w:hAnsi="Time New Roma"/>
                <w:color w:val="auto"/>
                <w:sz w:val="21"/>
                <w:szCs w:val="21"/>
                <w:highlight w:val="none"/>
                <w:lang w:val="en-GB"/>
              </w:rPr>
            </w:pPr>
          </w:p>
        </w:tc>
      </w:tr>
      <w:tr w14:paraId="5894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26EDFF7A">
            <w:pPr>
              <w:jc w:val="center"/>
              <w:rPr>
                <w:rFonts w:ascii="Time New Roma" w:hAnsi="Time New Roma"/>
                <w:color w:val="auto"/>
                <w:sz w:val="21"/>
                <w:szCs w:val="21"/>
                <w:highlight w:val="none"/>
              </w:rPr>
            </w:pPr>
          </w:p>
        </w:tc>
        <w:tc>
          <w:tcPr>
            <w:tcW w:w="1492" w:type="dxa"/>
            <w:noWrap w:val="0"/>
            <w:vAlign w:val="center"/>
          </w:tcPr>
          <w:p w14:paraId="015C56DC">
            <w:pPr>
              <w:rPr>
                <w:rFonts w:ascii="Time New Roma" w:hAnsi="Time New Roma"/>
                <w:color w:val="auto"/>
                <w:sz w:val="21"/>
                <w:szCs w:val="21"/>
                <w:highlight w:val="none"/>
                <w:lang w:val="en-GB"/>
              </w:rPr>
            </w:pPr>
          </w:p>
        </w:tc>
        <w:tc>
          <w:tcPr>
            <w:tcW w:w="1565" w:type="dxa"/>
            <w:gridSpan w:val="2"/>
            <w:noWrap w:val="0"/>
            <w:vAlign w:val="center"/>
          </w:tcPr>
          <w:p w14:paraId="4533FC30">
            <w:pPr>
              <w:rPr>
                <w:rFonts w:ascii="Time New Roma" w:hAnsi="Time New Roma"/>
                <w:color w:val="auto"/>
                <w:sz w:val="21"/>
                <w:szCs w:val="21"/>
                <w:highlight w:val="none"/>
                <w:lang w:val="en-GB"/>
              </w:rPr>
            </w:pPr>
          </w:p>
        </w:tc>
        <w:tc>
          <w:tcPr>
            <w:tcW w:w="1310" w:type="dxa"/>
            <w:noWrap w:val="0"/>
            <w:vAlign w:val="center"/>
          </w:tcPr>
          <w:p w14:paraId="374F5F1B">
            <w:pPr>
              <w:rPr>
                <w:rFonts w:ascii="Time New Roma" w:hAnsi="Time New Roma"/>
                <w:color w:val="auto"/>
                <w:sz w:val="21"/>
                <w:szCs w:val="21"/>
                <w:highlight w:val="none"/>
                <w:lang w:val="en-GB"/>
              </w:rPr>
            </w:pPr>
          </w:p>
        </w:tc>
        <w:tc>
          <w:tcPr>
            <w:tcW w:w="1622" w:type="dxa"/>
            <w:noWrap w:val="0"/>
            <w:vAlign w:val="center"/>
          </w:tcPr>
          <w:p w14:paraId="230B96D7">
            <w:pPr>
              <w:rPr>
                <w:rFonts w:ascii="Time New Roma" w:hAnsi="Time New Roma"/>
                <w:color w:val="auto"/>
                <w:sz w:val="21"/>
                <w:szCs w:val="21"/>
                <w:highlight w:val="none"/>
                <w:lang w:val="en-GB"/>
              </w:rPr>
            </w:pPr>
          </w:p>
        </w:tc>
        <w:tc>
          <w:tcPr>
            <w:tcW w:w="1496" w:type="dxa"/>
            <w:noWrap w:val="0"/>
            <w:vAlign w:val="center"/>
          </w:tcPr>
          <w:p w14:paraId="608084A8">
            <w:pPr>
              <w:rPr>
                <w:rFonts w:ascii="Time New Roma" w:hAnsi="Time New Roma"/>
                <w:color w:val="auto"/>
                <w:sz w:val="21"/>
                <w:szCs w:val="21"/>
                <w:highlight w:val="none"/>
                <w:lang w:val="en-GB"/>
              </w:rPr>
            </w:pPr>
          </w:p>
        </w:tc>
      </w:tr>
      <w:tr w14:paraId="371C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11B158A3">
            <w:pPr>
              <w:jc w:val="center"/>
              <w:rPr>
                <w:rFonts w:ascii="Time New Roma" w:hAnsi="Time New Roma"/>
                <w:color w:val="auto"/>
                <w:sz w:val="21"/>
                <w:szCs w:val="21"/>
                <w:highlight w:val="none"/>
              </w:rPr>
            </w:pPr>
          </w:p>
        </w:tc>
        <w:tc>
          <w:tcPr>
            <w:tcW w:w="1492" w:type="dxa"/>
            <w:noWrap w:val="0"/>
            <w:vAlign w:val="center"/>
          </w:tcPr>
          <w:p w14:paraId="383E586C">
            <w:pPr>
              <w:rPr>
                <w:rFonts w:ascii="Time New Roma" w:hAnsi="Time New Roma"/>
                <w:color w:val="auto"/>
                <w:sz w:val="21"/>
                <w:szCs w:val="21"/>
                <w:highlight w:val="none"/>
                <w:lang w:val="en-GB"/>
              </w:rPr>
            </w:pPr>
          </w:p>
        </w:tc>
        <w:tc>
          <w:tcPr>
            <w:tcW w:w="1565" w:type="dxa"/>
            <w:gridSpan w:val="2"/>
            <w:noWrap w:val="0"/>
            <w:vAlign w:val="center"/>
          </w:tcPr>
          <w:p w14:paraId="481112E1">
            <w:pPr>
              <w:rPr>
                <w:rFonts w:ascii="Time New Roma" w:hAnsi="Time New Roma"/>
                <w:color w:val="auto"/>
                <w:sz w:val="21"/>
                <w:szCs w:val="21"/>
                <w:highlight w:val="none"/>
                <w:lang w:val="en-GB"/>
              </w:rPr>
            </w:pPr>
          </w:p>
        </w:tc>
        <w:tc>
          <w:tcPr>
            <w:tcW w:w="1310" w:type="dxa"/>
            <w:noWrap w:val="0"/>
            <w:vAlign w:val="center"/>
          </w:tcPr>
          <w:p w14:paraId="5C722DFD">
            <w:pPr>
              <w:rPr>
                <w:rFonts w:ascii="Time New Roma" w:hAnsi="Time New Roma"/>
                <w:color w:val="auto"/>
                <w:sz w:val="21"/>
                <w:szCs w:val="21"/>
                <w:highlight w:val="none"/>
                <w:lang w:val="en-GB"/>
              </w:rPr>
            </w:pPr>
          </w:p>
        </w:tc>
        <w:tc>
          <w:tcPr>
            <w:tcW w:w="1622" w:type="dxa"/>
            <w:noWrap w:val="0"/>
            <w:vAlign w:val="center"/>
          </w:tcPr>
          <w:p w14:paraId="75FE3E06">
            <w:pPr>
              <w:rPr>
                <w:rFonts w:ascii="Time New Roma" w:hAnsi="Time New Roma"/>
                <w:color w:val="auto"/>
                <w:sz w:val="21"/>
                <w:szCs w:val="21"/>
                <w:highlight w:val="none"/>
                <w:lang w:val="en-GB"/>
              </w:rPr>
            </w:pPr>
          </w:p>
        </w:tc>
        <w:tc>
          <w:tcPr>
            <w:tcW w:w="1496" w:type="dxa"/>
            <w:noWrap w:val="0"/>
            <w:vAlign w:val="center"/>
          </w:tcPr>
          <w:p w14:paraId="6C8DBBEE">
            <w:pPr>
              <w:rPr>
                <w:rFonts w:ascii="Time New Roma" w:hAnsi="Time New Roma"/>
                <w:color w:val="auto"/>
                <w:sz w:val="21"/>
                <w:szCs w:val="21"/>
                <w:highlight w:val="none"/>
                <w:lang w:val="en-GB"/>
              </w:rPr>
            </w:pPr>
          </w:p>
        </w:tc>
      </w:tr>
      <w:tr w14:paraId="32CF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79560C56">
            <w:pPr>
              <w:jc w:val="center"/>
              <w:rPr>
                <w:rFonts w:ascii="Time New Roma" w:hAnsi="Time New Roma"/>
                <w:color w:val="auto"/>
                <w:sz w:val="21"/>
                <w:szCs w:val="21"/>
                <w:highlight w:val="none"/>
              </w:rPr>
            </w:pPr>
          </w:p>
        </w:tc>
        <w:tc>
          <w:tcPr>
            <w:tcW w:w="1492" w:type="dxa"/>
            <w:noWrap w:val="0"/>
            <w:vAlign w:val="center"/>
          </w:tcPr>
          <w:p w14:paraId="21687FEC">
            <w:pPr>
              <w:rPr>
                <w:rFonts w:ascii="Time New Roma" w:hAnsi="Time New Roma"/>
                <w:color w:val="auto"/>
                <w:sz w:val="21"/>
                <w:szCs w:val="21"/>
                <w:highlight w:val="none"/>
                <w:lang w:val="en-GB"/>
              </w:rPr>
            </w:pPr>
          </w:p>
        </w:tc>
        <w:tc>
          <w:tcPr>
            <w:tcW w:w="1565" w:type="dxa"/>
            <w:gridSpan w:val="2"/>
            <w:noWrap w:val="0"/>
            <w:vAlign w:val="center"/>
          </w:tcPr>
          <w:p w14:paraId="27B9B081">
            <w:pPr>
              <w:rPr>
                <w:rFonts w:ascii="Time New Roma" w:hAnsi="Time New Roma"/>
                <w:color w:val="auto"/>
                <w:sz w:val="21"/>
                <w:szCs w:val="21"/>
                <w:highlight w:val="none"/>
                <w:lang w:val="en-GB"/>
              </w:rPr>
            </w:pPr>
          </w:p>
        </w:tc>
        <w:tc>
          <w:tcPr>
            <w:tcW w:w="1310" w:type="dxa"/>
            <w:noWrap w:val="0"/>
            <w:vAlign w:val="center"/>
          </w:tcPr>
          <w:p w14:paraId="5D55FBA8">
            <w:pPr>
              <w:rPr>
                <w:rFonts w:ascii="Time New Roma" w:hAnsi="Time New Roma"/>
                <w:color w:val="auto"/>
                <w:sz w:val="21"/>
                <w:szCs w:val="21"/>
                <w:highlight w:val="none"/>
                <w:lang w:val="en-GB"/>
              </w:rPr>
            </w:pPr>
          </w:p>
        </w:tc>
        <w:tc>
          <w:tcPr>
            <w:tcW w:w="1622" w:type="dxa"/>
            <w:noWrap w:val="0"/>
            <w:vAlign w:val="center"/>
          </w:tcPr>
          <w:p w14:paraId="23355CB5">
            <w:pPr>
              <w:rPr>
                <w:rFonts w:ascii="Time New Roma" w:hAnsi="Time New Roma"/>
                <w:color w:val="auto"/>
                <w:sz w:val="21"/>
                <w:szCs w:val="21"/>
                <w:highlight w:val="none"/>
                <w:lang w:val="en-GB"/>
              </w:rPr>
            </w:pPr>
          </w:p>
        </w:tc>
        <w:tc>
          <w:tcPr>
            <w:tcW w:w="1496" w:type="dxa"/>
            <w:noWrap w:val="0"/>
            <w:vAlign w:val="center"/>
          </w:tcPr>
          <w:p w14:paraId="07A2683E">
            <w:pPr>
              <w:rPr>
                <w:rFonts w:ascii="Time New Roma" w:hAnsi="Time New Roma"/>
                <w:color w:val="auto"/>
                <w:sz w:val="21"/>
                <w:szCs w:val="21"/>
                <w:highlight w:val="none"/>
                <w:lang w:val="en-GB"/>
              </w:rPr>
            </w:pPr>
          </w:p>
        </w:tc>
      </w:tr>
      <w:tr w14:paraId="2713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7922ECF5">
            <w:pPr>
              <w:jc w:val="center"/>
              <w:rPr>
                <w:rFonts w:ascii="Time New Roma" w:hAnsi="Time New Roma"/>
                <w:color w:val="auto"/>
                <w:sz w:val="21"/>
                <w:szCs w:val="21"/>
                <w:highlight w:val="none"/>
              </w:rPr>
            </w:pPr>
          </w:p>
        </w:tc>
        <w:tc>
          <w:tcPr>
            <w:tcW w:w="1492" w:type="dxa"/>
            <w:noWrap w:val="0"/>
            <w:vAlign w:val="center"/>
          </w:tcPr>
          <w:p w14:paraId="5CAAC48C">
            <w:pPr>
              <w:rPr>
                <w:rFonts w:ascii="Time New Roma" w:hAnsi="Time New Roma"/>
                <w:color w:val="auto"/>
                <w:sz w:val="21"/>
                <w:szCs w:val="21"/>
                <w:highlight w:val="none"/>
                <w:lang w:val="en-GB"/>
              </w:rPr>
            </w:pPr>
          </w:p>
        </w:tc>
        <w:tc>
          <w:tcPr>
            <w:tcW w:w="1565" w:type="dxa"/>
            <w:gridSpan w:val="2"/>
            <w:noWrap w:val="0"/>
            <w:vAlign w:val="center"/>
          </w:tcPr>
          <w:p w14:paraId="75F78F05">
            <w:pPr>
              <w:rPr>
                <w:rFonts w:ascii="Time New Roma" w:hAnsi="Time New Roma"/>
                <w:color w:val="auto"/>
                <w:sz w:val="21"/>
                <w:szCs w:val="21"/>
                <w:highlight w:val="none"/>
                <w:lang w:val="en-GB"/>
              </w:rPr>
            </w:pPr>
          </w:p>
        </w:tc>
        <w:tc>
          <w:tcPr>
            <w:tcW w:w="1310" w:type="dxa"/>
            <w:noWrap w:val="0"/>
            <w:vAlign w:val="center"/>
          </w:tcPr>
          <w:p w14:paraId="2F6A5C0E">
            <w:pPr>
              <w:rPr>
                <w:rFonts w:ascii="Time New Roma" w:hAnsi="Time New Roma"/>
                <w:color w:val="auto"/>
                <w:sz w:val="21"/>
                <w:szCs w:val="21"/>
                <w:highlight w:val="none"/>
                <w:lang w:val="en-GB"/>
              </w:rPr>
            </w:pPr>
          </w:p>
        </w:tc>
        <w:tc>
          <w:tcPr>
            <w:tcW w:w="1622" w:type="dxa"/>
            <w:noWrap w:val="0"/>
            <w:vAlign w:val="center"/>
          </w:tcPr>
          <w:p w14:paraId="1F9EFD2B">
            <w:pPr>
              <w:rPr>
                <w:rFonts w:ascii="Time New Roma" w:hAnsi="Time New Roma"/>
                <w:color w:val="auto"/>
                <w:sz w:val="21"/>
                <w:szCs w:val="21"/>
                <w:highlight w:val="none"/>
                <w:lang w:val="en-GB"/>
              </w:rPr>
            </w:pPr>
          </w:p>
        </w:tc>
        <w:tc>
          <w:tcPr>
            <w:tcW w:w="1496" w:type="dxa"/>
            <w:noWrap w:val="0"/>
            <w:vAlign w:val="center"/>
          </w:tcPr>
          <w:p w14:paraId="4D1A9BC2">
            <w:pPr>
              <w:rPr>
                <w:rFonts w:ascii="Time New Roma" w:hAnsi="Time New Roma"/>
                <w:color w:val="auto"/>
                <w:sz w:val="21"/>
                <w:szCs w:val="21"/>
                <w:highlight w:val="none"/>
                <w:lang w:val="en-GB"/>
              </w:rPr>
            </w:pPr>
          </w:p>
        </w:tc>
      </w:tr>
      <w:tr w14:paraId="7164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6" w:type="dxa"/>
            <w:vMerge w:val="continue"/>
            <w:noWrap w:val="0"/>
            <w:vAlign w:val="center"/>
          </w:tcPr>
          <w:p w14:paraId="13D169BF">
            <w:pPr>
              <w:jc w:val="center"/>
              <w:rPr>
                <w:rFonts w:ascii="Time New Roma" w:hAnsi="Time New Roma"/>
                <w:color w:val="auto"/>
                <w:sz w:val="21"/>
                <w:szCs w:val="21"/>
                <w:highlight w:val="none"/>
              </w:rPr>
            </w:pPr>
          </w:p>
        </w:tc>
        <w:tc>
          <w:tcPr>
            <w:tcW w:w="5989" w:type="dxa"/>
            <w:gridSpan w:val="5"/>
            <w:noWrap w:val="0"/>
            <w:vAlign w:val="center"/>
          </w:tcPr>
          <w:p w14:paraId="32FA1041">
            <w:pPr>
              <w:rPr>
                <w:rFonts w:ascii="Time New Roma" w:hAnsi="Time New Roma"/>
                <w:color w:val="auto"/>
                <w:sz w:val="21"/>
                <w:szCs w:val="21"/>
                <w:highlight w:val="none"/>
                <w:lang w:val="en-GB"/>
              </w:rPr>
            </w:pPr>
            <w:r>
              <w:rPr>
                <w:rFonts w:hint="eastAsia" w:ascii="Time New Roma" w:hAnsi="Time New Roma"/>
                <w:color w:val="auto"/>
                <w:sz w:val="21"/>
                <w:szCs w:val="21"/>
                <w:highlight w:val="none"/>
              </w:rPr>
              <w:t>小型、微型企业或监狱企业或残疾人福利性单位产品金额合计</w:t>
            </w:r>
          </w:p>
        </w:tc>
        <w:tc>
          <w:tcPr>
            <w:tcW w:w="1496" w:type="dxa"/>
            <w:noWrap w:val="0"/>
            <w:vAlign w:val="center"/>
          </w:tcPr>
          <w:p w14:paraId="37BF2E63">
            <w:pPr>
              <w:rPr>
                <w:rFonts w:ascii="Time New Roma" w:hAnsi="Time New Roma"/>
                <w:color w:val="auto"/>
                <w:sz w:val="21"/>
                <w:szCs w:val="21"/>
                <w:highlight w:val="none"/>
                <w:lang w:val="en-GB"/>
              </w:rPr>
            </w:pPr>
          </w:p>
        </w:tc>
      </w:tr>
      <w:tr w14:paraId="3D5D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noWrap w:val="0"/>
            <w:vAlign w:val="center"/>
          </w:tcPr>
          <w:p w14:paraId="40BF3B09">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监狱企业证明</w:t>
            </w:r>
          </w:p>
        </w:tc>
        <w:tc>
          <w:tcPr>
            <w:tcW w:w="7485" w:type="dxa"/>
            <w:gridSpan w:val="6"/>
            <w:noWrap w:val="0"/>
            <w:vAlign w:val="center"/>
          </w:tcPr>
          <w:p w14:paraId="1E664617">
            <w:pPr>
              <w:rPr>
                <w:rFonts w:ascii="Time New Roma" w:hAnsi="Time New Roma"/>
                <w:color w:val="auto"/>
                <w:sz w:val="21"/>
                <w:szCs w:val="21"/>
                <w:highlight w:val="none"/>
              </w:rPr>
            </w:pPr>
            <w:r>
              <w:rPr>
                <w:rFonts w:hint="eastAsia" w:ascii="Time New Roma" w:hAnsi="Time New Roma"/>
                <w:color w:val="auto"/>
                <w:sz w:val="21"/>
                <w:szCs w:val="21"/>
                <w:highlight w:val="none"/>
              </w:rPr>
              <w:t>如属于监狱企业，须提供由省级以上监狱管理局、戒毒管理局(含新疆生产建设兵团)出具的属于监狱企业的证明文件。</w:t>
            </w:r>
          </w:p>
          <w:p w14:paraId="27AD54BE">
            <w:pPr>
              <w:rPr>
                <w:rFonts w:ascii="Time New Roma" w:hAnsi="Time New Roma"/>
                <w:color w:val="auto"/>
                <w:sz w:val="21"/>
                <w:szCs w:val="21"/>
                <w:highlight w:val="none"/>
                <w:lang w:val="en-GB"/>
              </w:rPr>
            </w:pPr>
            <w:r>
              <w:rPr>
                <w:rFonts w:hint="eastAsia" w:ascii="Time New Roma" w:hAnsi="Time New Roma"/>
                <w:color w:val="auto"/>
                <w:sz w:val="21"/>
                <w:szCs w:val="21"/>
                <w:highlight w:val="none"/>
              </w:rPr>
              <w:t>证明材料见投标文件第</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至</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页。</w:t>
            </w:r>
          </w:p>
        </w:tc>
      </w:tr>
      <w:tr w14:paraId="3838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restart"/>
            <w:noWrap w:val="0"/>
            <w:vAlign w:val="center"/>
          </w:tcPr>
          <w:p w14:paraId="1717D978">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节能产品（非强制节能产品）</w:t>
            </w:r>
          </w:p>
        </w:tc>
        <w:tc>
          <w:tcPr>
            <w:tcW w:w="1492" w:type="dxa"/>
            <w:noWrap w:val="0"/>
            <w:vAlign w:val="center"/>
          </w:tcPr>
          <w:p w14:paraId="77DF9E41">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产品名称</w:t>
            </w:r>
          </w:p>
        </w:tc>
        <w:tc>
          <w:tcPr>
            <w:tcW w:w="1565" w:type="dxa"/>
            <w:gridSpan w:val="2"/>
            <w:noWrap w:val="0"/>
            <w:vAlign w:val="center"/>
          </w:tcPr>
          <w:p w14:paraId="2CEC5750">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品牌型号</w:t>
            </w:r>
          </w:p>
        </w:tc>
        <w:tc>
          <w:tcPr>
            <w:tcW w:w="1310" w:type="dxa"/>
            <w:noWrap w:val="0"/>
            <w:vAlign w:val="center"/>
          </w:tcPr>
          <w:p w14:paraId="1ABD1D21">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制造商</w:t>
            </w:r>
          </w:p>
        </w:tc>
        <w:tc>
          <w:tcPr>
            <w:tcW w:w="1622" w:type="dxa"/>
            <w:noWrap w:val="0"/>
            <w:vAlign w:val="center"/>
          </w:tcPr>
          <w:p w14:paraId="35BDD5FD">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节能认证证书编号</w:t>
            </w:r>
          </w:p>
        </w:tc>
        <w:tc>
          <w:tcPr>
            <w:tcW w:w="1496" w:type="dxa"/>
            <w:noWrap w:val="0"/>
            <w:vAlign w:val="center"/>
          </w:tcPr>
          <w:p w14:paraId="2E941CF3">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金额</w:t>
            </w:r>
          </w:p>
        </w:tc>
      </w:tr>
      <w:tr w14:paraId="14D2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6E00C40E">
            <w:pPr>
              <w:jc w:val="center"/>
              <w:rPr>
                <w:rFonts w:ascii="Time New Roma" w:hAnsi="Time New Roma"/>
                <w:color w:val="auto"/>
                <w:sz w:val="21"/>
                <w:szCs w:val="21"/>
                <w:highlight w:val="none"/>
              </w:rPr>
            </w:pPr>
          </w:p>
        </w:tc>
        <w:tc>
          <w:tcPr>
            <w:tcW w:w="1492" w:type="dxa"/>
            <w:noWrap w:val="0"/>
            <w:vAlign w:val="center"/>
          </w:tcPr>
          <w:p w14:paraId="46F1D07E">
            <w:pPr>
              <w:rPr>
                <w:rFonts w:ascii="Time New Roma" w:hAnsi="Time New Roma"/>
                <w:color w:val="auto"/>
                <w:sz w:val="21"/>
                <w:szCs w:val="21"/>
                <w:highlight w:val="none"/>
                <w:lang w:val="en-GB"/>
              </w:rPr>
            </w:pPr>
          </w:p>
        </w:tc>
        <w:tc>
          <w:tcPr>
            <w:tcW w:w="1565" w:type="dxa"/>
            <w:gridSpan w:val="2"/>
            <w:noWrap w:val="0"/>
            <w:vAlign w:val="center"/>
          </w:tcPr>
          <w:p w14:paraId="3F047D32">
            <w:pPr>
              <w:rPr>
                <w:rFonts w:ascii="Time New Roma" w:hAnsi="Time New Roma"/>
                <w:color w:val="auto"/>
                <w:sz w:val="21"/>
                <w:szCs w:val="21"/>
                <w:highlight w:val="none"/>
                <w:lang w:val="en-GB"/>
              </w:rPr>
            </w:pPr>
          </w:p>
        </w:tc>
        <w:tc>
          <w:tcPr>
            <w:tcW w:w="1310" w:type="dxa"/>
            <w:noWrap w:val="0"/>
            <w:vAlign w:val="center"/>
          </w:tcPr>
          <w:p w14:paraId="76916194">
            <w:pPr>
              <w:rPr>
                <w:rFonts w:ascii="Time New Roma" w:hAnsi="Time New Roma"/>
                <w:color w:val="auto"/>
                <w:sz w:val="21"/>
                <w:szCs w:val="21"/>
                <w:highlight w:val="none"/>
                <w:lang w:val="en-GB"/>
              </w:rPr>
            </w:pPr>
          </w:p>
        </w:tc>
        <w:tc>
          <w:tcPr>
            <w:tcW w:w="1622" w:type="dxa"/>
            <w:noWrap w:val="0"/>
            <w:vAlign w:val="center"/>
          </w:tcPr>
          <w:p w14:paraId="0AD6C482">
            <w:pPr>
              <w:rPr>
                <w:rFonts w:ascii="Time New Roma" w:hAnsi="Time New Roma"/>
                <w:color w:val="auto"/>
                <w:sz w:val="21"/>
                <w:szCs w:val="21"/>
                <w:highlight w:val="none"/>
                <w:lang w:val="en-GB"/>
              </w:rPr>
            </w:pPr>
          </w:p>
        </w:tc>
        <w:tc>
          <w:tcPr>
            <w:tcW w:w="1496" w:type="dxa"/>
            <w:noWrap w:val="0"/>
            <w:vAlign w:val="center"/>
          </w:tcPr>
          <w:p w14:paraId="0B54C887">
            <w:pPr>
              <w:rPr>
                <w:rFonts w:ascii="Time New Roma" w:hAnsi="Time New Roma"/>
                <w:color w:val="auto"/>
                <w:sz w:val="21"/>
                <w:szCs w:val="21"/>
                <w:highlight w:val="none"/>
                <w:lang w:val="en-GB"/>
              </w:rPr>
            </w:pPr>
          </w:p>
        </w:tc>
      </w:tr>
      <w:tr w14:paraId="5808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4A3125B7">
            <w:pPr>
              <w:jc w:val="center"/>
              <w:rPr>
                <w:rFonts w:ascii="Time New Roma" w:hAnsi="Time New Roma"/>
                <w:color w:val="auto"/>
                <w:sz w:val="21"/>
                <w:szCs w:val="21"/>
                <w:highlight w:val="none"/>
              </w:rPr>
            </w:pPr>
          </w:p>
        </w:tc>
        <w:tc>
          <w:tcPr>
            <w:tcW w:w="1492" w:type="dxa"/>
            <w:noWrap w:val="0"/>
            <w:vAlign w:val="center"/>
          </w:tcPr>
          <w:p w14:paraId="3A4E9FA0">
            <w:pPr>
              <w:rPr>
                <w:rFonts w:ascii="Time New Roma" w:hAnsi="Time New Roma"/>
                <w:color w:val="auto"/>
                <w:sz w:val="21"/>
                <w:szCs w:val="21"/>
                <w:highlight w:val="none"/>
                <w:lang w:val="en-GB"/>
              </w:rPr>
            </w:pPr>
          </w:p>
        </w:tc>
        <w:tc>
          <w:tcPr>
            <w:tcW w:w="1565" w:type="dxa"/>
            <w:gridSpan w:val="2"/>
            <w:noWrap w:val="0"/>
            <w:vAlign w:val="center"/>
          </w:tcPr>
          <w:p w14:paraId="17BB9837">
            <w:pPr>
              <w:rPr>
                <w:rFonts w:ascii="Time New Roma" w:hAnsi="Time New Roma"/>
                <w:color w:val="auto"/>
                <w:sz w:val="21"/>
                <w:szCs w:val="21"/>
                <w:highlight w:val="none"/>
                <w:lang w:val="en-GB"/>
              </w:rPr>
            </w:pPr>
          </w:p>
        </w:tc>
        <w:tc>
          <w:tcPr>
            <w:tcW w:w="1310" w:type="dxa"/>
            <w:noWrap w:val="0"/>
            <w:vAlign w:val="center"/>
          </w:tcPr>
          <w:p w14:paraId="72872DE0">
            <w:pPr>
              <w:rPr>
                <w:rFonts w:ascii="Time New Roma" w:hAnsi="Time New Roma"/>
                <w:color w:val="auto"/>
                <w:sz w:val="21"/>
                <w:szCs w:val="21"/>
                <w:highlight w:val="none"/>
                <w:lang w:val="en-GB"/>
              </w:rPr>
            </w:pPr>
          </w:p>
        </w:tc>
        <w:tc>
          <w:tcPr>
            <w:tcW w:w="1622" w:type="dxa"/>
            <w:noWrap w:val="0"/>
            <w:vAlign w:val="center"/>
          </w:tcPr>
          <w:p w14:paraId="096CC5E3">
            <w:pPr>
              <w:rPr>
                <w:rFonts w:ascii="Time New Roma" w:hAnsi="Time New Roma"/>
                <w:color w:val="auto"/>
                <w:sz w:val="21"/>
                <w:szCs w:val="21"/>
                <w:highlight w:val="none"/>
                <w:lang w:val="en-GB"/>
              </w:rPr>
            </w:pPr>
          </w:p>
        </w:tc>
        <w:tc>
          <w:tcPr>
            <w:tcW w:w="1496" w:type="dxa"/>
            <w:noWrap w:val="0"/>
            <w:vAlign w:val="center"/>
          </w:tcPr>
          <w:p w14:paraId="5CEE3AF9">
            <w:pPr>
              <w:rPr>
                <w:rFonts w:ascii="Time New Roma" w:hAnsi="Time New Roma"/>
                <w:color w:val="auto"/>
                <w:sz w:val="21"/>
                <w:szCs w:val="21"/>
                <w:highlight w:val="none"/>
                <w:lang w:val="en-GB"/>
              </w:rPr>
            </w:pPr>
          </w:p>
        </w:tc>
      </w:tr>
      <w:tr w14:paraId="022F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1678207E">
            <w:pPr>
              <w:jc w:val="center"/>
              <w:rPr>
                <w:rFonts w:ascii="Time New Roma" w:hAnsi="Time New Roma"/>
                <w:color w:val="auto"/>
                <w:sz w:val="21"/>
                <w:szCs w:val="21"/>
                <w:highlight w:val="none"/>
              </w:rPr>
            </w:pPr>
          </w:p>
        </w:tc>
        <w:tc>
          <w:tcPr>
            <w:tcW w:w="5989" w:type="dxa"/>
            <w:gridSpan w:val="5"/>
            <w:noWrap w:val="0"/>
            <w:vAlign w:val="center"/>
          </w:tcPr>
          <w:p w14:paraId="0ED3212A">
            <w:pPr>
              <w:rPr>
                <w:rFonts w:ascii="Time New Roma" w:hAnsi="Time New Roma"/>
                <w:color w:val="auto"/>
                <w:sz w:val="21"/>
                <w:szCs w:val="21"/>
                <w:highlight w:val="none"/>
                <w:lang w:val="en-GB"/>
              </w:rPr>
            </w:pPr>
            <w:r>
              <w:rPr>
                <w:rFonts w:hint="eastAsia" w:ascii="Time New Roma" w:hAnsi="Time New Roma"/>
                <w:color w:val="auto"/>
                <w:sz w:val="21"/>
                <w:szCs w:val="21"/>
                <w:highlight w:val="none"/>
              </w:rPr>
              <w:t>节能产品（不包括强制节能产品）金额合计</w:t>
            </w:r>
          </w:p>
        </w:tc>
        <w:tc>
          <w:tcPr>
            <w:tcW w:w="1496" w:type="dxa"/>
            <w:noWrap w:val="0"/>
            <w:vAlign w:val="center"/>
          </w:tcPr>
          <w:p w14:paraId="2087032A">
            <w:pPr>
              <w:rPr>
                <w:rFonts w:ascii="Time New Roma" w:hAnsi="Time New Roma"/>
                <w:color w:val="auto"/>
                <w:sz w:val="21"/>
                <w:szCs w:val="21"/>
                <w:highlight w:val="none"/>
                <w:lang w:val="en-GB"/>
              </w:rPr>
            </w:pPr>
          </w:p>
        </w:tc>
      </w:tr>
      <w:tr w14:paraId="48A0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0A6D0A8C">
            <w:pPr>
              <w:jc w:val="center"/>
              <w:rPr>
                <w:rFonts w:ascii="Time New Roma" w:hAnsi="Time New Roma"/>
                <w:color w:val="auto"/>
                <w:sz w:val="21"/>
                <w:szCs w:val="21"/>
                <w:highlight w:val="none"/>
              </w:rPr>
            </w:pPr>
          </w:p>
        </w:tc>
        <w:tc>
          <w:tcPr>
            <w:tcW w:w="5989" w:type="dxa"/>
            <w:gridSpan w:val="5"/>
            <w:noWrap w:val="0"/>
            <w:vAlign w:val="center"/>
          </w:tcPr>
          <w:p w14:paraId="58628633">
            <w:pPr>
              <w:rPr>
                <w:rFonts w:ascii="Time New Roma" w:hAnsi="Time New Roma"/>
                <w:color w:val="auto"/>
                <w:sz w:val="21"/>
                <w:szCs w:val="21"/>
                <w:highlight w:val="none"/>
                <w:lang w:val="en-GB"/>
              </w:rPr>
            </w:pPr>
            <w:r>
              <w:rPr>
                <w:rFonts w:hint="eastAsia" w:ascii="Time New Roma" w:hAnsi="Time New Roma"/>
                <w:color w:val="auto"/>
                <w:sz w:val="21"/>
                <w:szCs w:val="21"/>
                <w:highlight w:val="none"/>
              </w:rPr>
              <w:t>比重（节能产品金额/所投包号投标总价）</w:t>
            </w:r>
          </w:p>
        </w:tc>
        <w:tc>
          <w:tcPr>
            <w:tcW w:w="1496" w:type="dxa"/>
            <w:noWrap w:val="0"/>
            <w:vAlign w:val="center"/>
          </w:tcPr>
          <w:p w14:paraId="09222F72">
            <w:pPr>
              <w:jc w:val="right"/>
              <w:rPr>
                <w:rFonts w:ascii="Time New Roma" w:hAnsi="Time New Roma"/>
                <w:b/>
                <w:color w:val="auto"/>
                <w:sz w:val="21"/>
                <w:szCs w:val="21"/>
                <w:highlight w:val="none"/>
                <w:lang w:val="en-GB"/>
              </w:rPr>
            </w:pPr>
            <w:r>
              <w:rPr>
                <w:rFonts w:hint="eastAsia" w:ascii="Time New Roma" w:hAnsi="Time New Roma"/>
                <w:b/>
                <w:color w:val="auto"/>
                <w:sz w:val="21"/>
                <w:szCs w:val="21"/>
                <w:highlight w:val="none"/>
                <w:lang w:val="en-GB"/>
              </w:rPr>
              <w:t>%</w:t>
            </w:r>
          </w:p>
        </w:tc>
      </w:tr>
      <w:tr w14:paraId="0EAC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6E733EA0">
            <w:pPr>
              <w:jc w:val="center"/>
              <w:rPr>
                <w:rFonts w:ascii="Time New Roma" w:hAnsi="Time New Roma"/>
                <w:color w:val="auto"/>
                <w:sz w:val="21"/>
                <w:szCs w:val="21"/>
                <w:highlight w:val="none"/>
              </w:rPr>
            </w:pPr>
          </w:p>
        </w:tc>
        <w:tc>
          <w:tcPr>
            <w:tcW w:w="7485" w:type="dxa"/>
            <w:gridSpan w:val="6"/>
            <w:noWrap w:val="0"/>
            <w:vAlign w:val="center"/>
          </w:tcPr>
          <w:p w14:paraId="62380A67">
            <w:pPr>
              <w:rPr>
                <w:rFonts w:ascii="Time New Roma" w:hAnsi="Time New Roma"/>
                <w:b/>
                <w:color w:val="auto"/>
                <w:sz w:val="21"/>
                <w:szCs w:val="21"/>
                <w:highlight w:val="none"/>
                <w:lang w:val="en-GB"/>
              </w:rPr>
            </w:pPr>
            <w:r>
              <w:rPr>
                <w:rFonts w:hint="eastAsia" w:ascii="Time New Roma" w:hAnsi="Time New Roma"/>
                <w:color w:val="auto"/>
                <w:sz w:val="21"/>
                <w:szCs w:val="21"/>
                <w:highlight w:val="none"/>
              </w:rPr>
              <w:t>节能产品证明材料见投标文件第</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至</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页。</w:t>
            </w:r>
          </w:p>
        </w:tc>
      </w:tr>
      <w:tr w14:paraId="3385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6" w:type="dxa"/>
            <w:vMerge w:val="restart"/>
            <w:noWrap w:val="0"/>
            <w:vAlign w:val="center"/>
          </w:tcPr>
          <w:p w14:paraId="75E6AD8A">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环境标志产品</w:t>
            </w:r>
          </w:p>
        </w:tc>
        <w:tc>
          <w:tcPr>
            <w:tcW w:w="1492" w:type="dxa"/>
            <w:noWrap w:val="0"/>
            <w:vAlign w:val="center"/>
          </w:tcPr>
          <w:p w14:paraId="23DA74EE">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产品名称</w:t>
            </w:r>
          </w:p>
        </w:tc>
        <w:tc>
          <w:tcPr>
            <w:tcW w:w="1523" w:type="dxa"/>
            <w:noWrap w:val="0"/>
            <w:vAlign w:val="center"/>
          </w:tcPr>
          <w:p w14:paraId="737D2E72">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品牌型号</w:t>
            </w:r>
          </w:p>
        </w:tc>
        <w:tc>
          <w:tcPr>
            <w:tcW w:w="1352" w:type="dxa"/>
            <w:gridSpan w:val="2"/>
            <w:noWrap w:val="0"/>
            <w:vAlign w:val="center"/>
          </w:tcPr>
          <w:p w14:paraId="07E71ACA">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制造商</w:t>
            </w:r>
          </w:p>
        </w:tc>
        <w:tc>
          <w:tcPr>
            <w:tcW w:w="1622" w:type="dxa"/>
            <w:noWrap w:val="0"/>
            <w:vAlign w:val="center"/>
          </w:tcPr>
          <w:p w14:paraId="7EB97218">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环境标志认证证书编号</w:t>
            </w:r>
          </w:p>
        </w:tc>
        <w:tc>
          <w:tcPr>
            <w:tcW w:w="1496" w:type="dxa"/>
            <w:noWrap w:val="0"/>
            <w:vAlign w:val="center"/>
          </w:tcPr>
          <w:p w14:paraId="17CFBBDB">
            <w:pPr>
              <w:jc w:val="center"/>
              <w:rPr>
                <w:rFonts w:ascii="Time New Roma" w:hAnsi="Time New Roma"/>
                <w:color w:val="auto"/>
                <w:sz w:val="21"/>
                <w:szCs w:val="21"/>
                <w:highlight w:val="none"/>
              </w:rPr>
            </w:pPr>
            <w:r>
              <w:rPr>
                <w:rFonts w:hint="eastAsia" w:ascii="Time New Roma" w:hAnsi="Time New Roma"/>
                <w:color w:val="auto"/>
                <w:sz w:val="21"/>
                <w:szCs w:val="21"/>
                <w:highlight w:val="none"/>
              </w:rPr>
              <w:t>金额</w:t>
            </w:r>
          </w:p>
        </w:tc>
      </w:tr>
      <w:tr w14:paraId="4FFB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648A5401">
            <w:pPr>
              <w:rPr>
                <w:rFonts w:ascii="Time New Roma" w:hAnsi="Time New Roma"/>
                <w:color w:val="auto"/>
                <w:sz w:val="21"/>
                <w:szCs w:val="21"/>
                <w:highlight w:val="none"/>
                <w:lang w:val="en-GB"/>
              </w:rPr>
            </w:pPr>
          </w:p>
        </w:tc>
        <w:tc>
          <w:tcPr>
            <w:tcW w:w="1492" w:type="dxa"/>
            <w:noWrap w:val="0"/>
            <w:vAlign w:val="center"/>
          </w:tcPr>
          <w:p w14:paraId="1B2BE79E">
            <w:pPr>
              <w:rPr>
                <w:rFonts w:ascii="Time New Roma" w:hAnsi="Time New Roma"/>
                <w:color w:val="auto"/>
                <w:sz w:val="21"/>
                <w:szCs w:val="21"/>
                <w:highlight w:val="none"/>
                <w:lang w:val="en-GB"/>
              </w:rPr>
            </w:pPr>
          </w:p>
        </w:tc>
        <w:tc>
          <w:tcPr>
            <w:tcW w:w="1523" w:type="dxa"/>
            <w:noWrap w:val="0"/>
            <w:vAlign w:val="center"/>
          </w:tcPr>
          <w:p w14:paraId="1FAC7A1C">
            <w:pPr>
              <w:rPr>
                <w:rFonts w:ascii="Time New Roma" w:hAnsi="Time New Roma"/>
                <w:color w:val="auto"/>
                <w:sz w:val="21"/>
                <w:szCs w:val="21"/>
                <w:highlight w:val="none"/>
                <w:lang w:val="en-GB"/>
              </w:rPr>
            </w:pPr>
          </w:p>
        </w:tc>
        <w:tc>
          <w:tcPr>
            <w:tcW w:w="1352" w:type="dxa"/>
            <w:gridSpan w:val="2"/>
            <w:noWrap w:val="0"/>
            <w:vAlign w:val="center"/>
          </w:tcPr>
          <w:p w14:paraId="4E9BF35E">
            <w:pPr>
              <w:rPr>
                <w:rFonts w:ascii="Time New Roma" w:hAnsi="Time New Roma"/>
                <w:color w:val="auto"/>
                <w:sz w:val="21"/>
                <w:szCs w:val="21"/>
                <w:highlight w:val="none"/>
                <w:lang w:val="en-GB"/>
              </w:rPr>
            </w:pPr>
          </w:p>
        </w:tc>
        <w:tc>
          <w:tcPr>
            <w:tcW w:w="1622" w:type="dxa"/>
            <w:noWrap w:val="0"/>
            <w:vAlign w:val="center"/>
          </w:tcPr>
          <w:p w14:paraId="1FC95ACD">
            <w:pPr>
              <w:rPr>
                <w:rFonts w:ascii="Time New Roma" w:hAnsi="Time New Roma"/>
                <w:color w:val="auto"/>
                <w:sz w:val="21"/>
                <w:szCs w:val="21"/>
                <w:highlight w:val="none"/>
                <w:lang w:val="en-GB"/>
              </w:rPr>
            </w:pPr>
          </w:p>
        </w:tc>
        <w:tc>
          <w:tcPr>
            <w:tcW w:w="1496" w:type="dxa"/>
            <w:noWrap w:val="0"/>
            <w:vAlign w:val="center"/>
          </w:tcPr>
          <w:p w14:paraId="46F34E80">
            <w:pPr>
              <w:rPr>
                <w:rFonts w:ascii="Time New Roma" w:hAnsi="Time New Roma"/>
                <w:color w:val="auto"/>
                <w:sz w:val="21"/>
                <w:szCs w:val="21"/>
                <w:highlight w:val="none"/>
                <w:lang w:val="en-GB"/>
              </w:rPr>
            </w:pPr>
          </w:p>
        </w:tc>
      </w:tr>
      <w:tr w14:paraId="2017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noWrap w:val="0"/>
            <w:vAlign w:val="center"/>
          </w:tcPr>
          <w:p w14:paraId="5C4AE5EA">
            <w:pPr>
              <w:rPr>
                <w:rFonts w:ascii="Time New Roma" w:hAnsi="Time New Roma"/>
                <w:color w:val="auto"/>
                <w:sz w:val="21"/>
                <w:szCs w:val="21"/>
                <w:highlight w:val="none"/>
                <w:lang w:val="en-GB"/>
              </w:rPr>
            </w:pPr>
          </w:p>
        </w:tc>
        <w:tc>
          <w:tcPr>
            <w:tcW w:w="1492" w:type="dxa"/>
            <w:noWrap w:val="0"/>
            <w:vAlign w:val="center"/>
          </w:tcPr>
          <w:p w14:paraId="3D49F394">
            <w:pPr>
              <w:rPr>
                <w:rFonts w:ascii="Time New Roma" w:hAnsi="Time New Roma"/>
                <w:color w:val="auto"/>
                <w:sz w:val="21"/>
                <w:szCs w:val="21"/>
                <w:highlight w:val="none"/>
                <w:lang w:val="en-GB"/>
              </w:rPr>
            </w:pPr>
          </w:p>
        </w:tc>
        <w:tc>
          <w:tcPr>
            <w:tcW w:w="1523" w:type="dxa"/>
            <w:noWrap w:val="0"/>
            <w:vAlign w:val="center"/>
          </w:tcPr>
          <w:p w14:paraId="114CDBE5">
            <w:pPr>
              <w:rPr>
                <w:rFonts w:ascii="Time New Roma" w:hAnsi="Time New Roma"/>
                <w:color w:val="auto"/>
                <w:sz w:val="21"/>
                <w:szCs w:val="21"/>
                <w:highlight w:val="none"/>
                <w:lang w:val="en-GB"/>
              </w:rPr>
            </w:pPr>
          </w:p>
        </w:tc>
        <w:tc>
          <w:tcPr>
            <w:tcW w:w="1352" w:type="dxa"/>
            <w:gridSpan w:val="2"/>
            <w:noWrap w:val="0"/>
            <w:vAlign w:val="center"/>
          </w:tcPr>
          <w:p w14:paraId="5184229D">
            <w:pPr>
              <w:rPr>
                <w:rFonts w:ascii="Time New Roma" w:hAnsi="Time New Roma"/>
                <w:color w:val="auto"/>
                <w:sz w:val="21"/>
                <w:szCs w:val="21"/>
                <w:highlight w:val="none"/>
                <w:lang w:val="en-GB"/>
              </w:rPr>
            </w:pPr>
          </w:p>
        </w:tc>
        <w:tc>
          <w:tcPr>
            <w:tcW w:w="1622" w:type="dxa"/>
            <w:noWrap w:val="0"/>
            <w:vAlign w:val="center"/>
          </w:tcPr>
          <w:p w14:paraId="4B37016E">
            <w:pPr>
              <w:rPr>
                <w:rFonts w:ascii="Time New Roma" w:hAnsi="Time New Roma"/>
                <w:color w:val="auto"/>
                <w:sz w:val="21"/>
                <w:szCs w:val="21"/>
                <w:highlight w:val="none"/>
                <w:lang w:val="en-GB"/>
              </w:rPr>
            </w:pPr>
          </w:p>
        </w:tc>
        <w:tc>
          <w:tcPr>
            <w:tcW w:w="1496" w:type="dxa"/>
            <w:noWrap w:val="0"/>
            <w:vAlign w:val="center"/>
          </w:tcPr>
          <w:p w14:paraId="446BEA27">
            <w:pPr>
              <w:rPr>
                <w:rFonts w:ascii="Time New Roma" w:hAnsi="Time New Roma"/>
                <w:color w:val="auto"/>
                <w:sz w:val="21"/>
                <w:szCs w:val="21"/>
                <w:highlight w:val="none"/>
                <w:lang w:val="en-GB"/>
              </w:rPr>
            </w:pPr>
          </w:p>
        </w:tc>
      </w:tr>
      <w:tr w14:paraId="2652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4ABBC13B">
            <w:pPr>
              <w:rPr>
                <w:rFonts w:ascii="Time New Roma" w:hAnsi="Time New Roma"/>
                <w:color w:val="auto"/>
                <w:sz w:val="21"/>
                <w:szCs w:val="21"/>
                <w:highlight w:val="none"/>
                <w:lang w:val="en-GB"/>
              </w:rPr>
            </w:pPr>
          </w:p>
        </w:tc>
        <w:tc>
          <w:tcPr>
            <w:tcW w:w="5989" w:type="dxa"/>
            <w:gridSpan w:val="5"/>
            <w:noWrap w:val="0"/>
            <w:vAlign w:val="center"/>
          </w:tcPr>
          <w:p w14:paraId="0D775D81">
            <w:pPr>
              <w:rPr>
                <w:rFonts w:ascii="Time New Roma" w:hAnsi="Time New Roma"/>
                <w:color w:val="auto"/>
                <w:sz w:val="21"/>
                <w:szCs w:val="21"/>
                <w:highlight w:val="none"/>
              </w:rPr>
            </w:pPr>
            <w:r>
              <w:rPr>
                <w:rFonts w:hint="eastAsia" w:ascii="Time New Roma" w:hAnsi="Time New Roma"/>
                <w:color w:val="auto"/>
                <w:sz w:val="21"/>
                <w:szCs w:val="21"/>
                <w:highlight w:val="none"/>
              </w:rPr>
              <w:t>环境标志产品金额合计</w:t>
            </w:r>
          </w:p>
        </w:tc>
        <w:tc>
          <w:tcPr>
            <w:tcW w:w="1496" w:type="dxa"/>
            <w:noWrap w:val="0"/>
            <w:vAlign w:val="center"/>
          </w:tcPr>
          <w:p w14:paraId="53DFDD30">
            <w:pPr>
              <w:rPr>
                <w:rFonts w:ascii="Time New Roma" w:hAnsi="Time New Roma"/>
                <w:color w:val="auto"/>
                <w:sz w:val="21"/>
                <w:szCs w:val="21"/>
                <w:highlight w:val="none"/>
                <w:lang w:val="en-GB"/>
              </w:rPr>
            </w:pPr>
          </w:p>
        </w:tc>
      </w:tr>
      <w:tr w14:paraId="7041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54DD5DAE">
            <w:pPr>
              <w:rPr>
                <w:rFonts w:ascii="Time New Roma" w:hAnsi="Time New Roma"/>
                <w:color w:val="auto"/>
                <w:sz w:val="21"/>
                <w:szCs w:val="21"/>
                <w:highlight w:val="none"/>
                <w:lang w:val="en-GB"/>
              </w:rPr>
            </w:pPr>
          </w:p>
        </w:tc>
        <w:tc>
          <w:tcPr>
            <w:tcW w:w="5989" w:type="dxa"/>
            <w:gridSpan w:val="5"/>
            <w:noWrap w:val="0"/>
            <w:vAlign w:val="center"/>
          </w:tcPr>
          <w:p w14:paraId="4CF4E687">
            <w:pPr>
              <w:rPr>
                <w:rFonts w:ascii="Time New Roma" w:hAnsi="Time New Roma"/>
                <w:color w:val="auto"/>
                <w:sz w:val="21"/>
                <w:szCs w:val="21"/>
                <w:highlight w:val="none"/>
              </w:rPr>
            </w:pPr>
            <w:r>
              <w:rPr>
                <w:rFonts w:hint="eastAsia" w:ascii="Time New Roma" w:hAnsi="Time New Roma"/>
                <w:color w:val="auto"/>
                <w:sz w:val="21"/>
                <w:szCs w:val="21"/>
                <w:highlight w:val="none"/>
              </w:rPr>
              <w:t>比重（环境标志产品金额/所投包号投标总价）</w:t>
            </w:r>
          </w:p>
        </w:tc>
        <w:tc>
          <w:tcPr>
            <w:tcW w:w="1496" w:type="dxa"/>
            <w:noWrap w:val="0"/>
            <w:vAlign w:val="center"/>
          </w:tcPr>
          <w:p w14:paraId="412D7A14">
            <w:pPr>
              <w:jc w:val="right"/>
              <w:rPr>
                <w:rFonts w:ascii="Time New Roma" w:hAnsi="Time New Roma"/>
                <w:b/>
                <w:color w:val="auto"/>
                <w:sz w:val="21"/>
                <w:szCs w:val="21"/>
                <w:highlight w:val="none"/>
                <w:lang w:val="en-GB"/>
              </w:rPr>
            </w:pPr>
            <w:r>
              <w:rPr>
                <w:rFonts w:hint="eastAsia" w:ascii="Time New Roma" w:hAnsi="Time New Roma"/>
                <w:b/>
                <w:color w:val="auto"/>
                <w:sz w:val="21"/>
                <w:szCs w:val="21"/>
                <w:highlight w:val="none"/>
                <w:lang w:val="en-GB"/>
              </w:rPr>
              <w:t>%</w:t>
            </w:r>
          </w:p>
        </w:tc>
      </w:tr>
      <w:tr w14:paraId="333E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 w:type="dxa"/>
            <w:vMerge w:val="continue"/>
            <w:noWrap w:val="0"/>
            <w:vAlign w:val="center"/>
          </w:tcPr>
          <w:p w14:paraId="63D6D737">
            <w:pPr>
              <w:rPr>
                <w:rFonts w:ascii="Time New Roma" w:hAnsi="Time New Roma"/>
                <w:color w:val="auto"/>
                <w:sz w:val="21"/>
                <w:szCs w:val="21"/>
                <w:highlight w:val="none"/>
                <w:lang w:val="en-GB"/>
              </w:rPr>
            </w:pPr>
          </w:p>
        </w:tc>
        <w:tc>
          <w:tcPr>
            <w:tcW w:w="7485" w:type="dxa"/>
            <w:gridSpan w:val="6"/>
            <w:noWrap w:val="0"/>
            <w:vAlign w:val="center"/>
          </w:tcPr>
          <w:p w14:paraId="4C1EFD6A">
            <w:pPr>
              <w:rPr>
                <w:rFonts w:ascii="Time New Roma" w:hAnsi="Time New Roma"/>
                <w:b/>
                <w:color w:val="auto"/>
                <w:sz w:val="21"/>
                <w:szCs w:val="21"/>
                <w:highlight w:val="none"/>
                <w:lang w:val="en-GB"/>
              </w:rPr>
            </w:pPr>
            <w:r>
              <w:rPr>
                <w:rFonts w:hint="eastAsia" w:ascii="Time New Roma" w:hAnsi="Time New Roma"/>
                <w:color w:val="auto"/>
                <w:sz w:val="21"/>
                <w:szCs w:val="21"/>
                <w:highlight w:val="none"/>
              </w:rPr>
              <w:t>环境标志产品证明材料见投标文件第</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至</w:t>
            </w:r>
            <w:r>
              <w:rPr>
                <w:rFonts w:hint="eastAsia" w:ascii="Time New Roma" w:hAnsi="Time New Roma"/>
                <w:color w:val="auto"/>
                <w:sz w:val="21"/>
                <w:szCs w:val="21"/>
                <w:highlight w:val="none"/>
                <w:u w:val="single"/>
              </w:rPr>
              <w:t xml:space="preserve">   </w:t>
            </w:r>
            <w:r>
              <w:rPr>
                <w:rFonts w:hint="eastAsia" w:ascii="Time New Roma" w:hAnsi="Time New Roma"/>
                <w:color w:val="auto"/>
                <w:sz w:val="21"/>
                <w:szCs w:val="21"/>
                <w:highlight w:val="none"/>
              </w:rPr>
              <w:t>页。</w:t>
            </w:r>
          </w:p>
        </w:tc>
      </w:tr>
    </w:tbl>
    <w:p w14:paraId="6F87FA8C">
      <w:pPr>
        <w:rPr>
          <w:rFonts w:ascii="Time New Roma" w:hAnsi="Time New Roma"/>
          <w:color w:val="auto"/>
          <w:sz w:val="21"/>
          <w:szCs w:val="21"/>
          <w:highlight w:val="none"/>
        </w:rPr>
      </w:pPr>
    </w:p>
    <w:p w14:paraId="510B3021">
      <w:pPr>
        <w:spacing w:line="360" w:lineRule="exact"/>
        <w:jc w:val="left"/>
        <w:rPr>
          <w:rFonts w:ascii="Time New Roma" w:hAnsi="Time New Roma"/>
          <w:color w:val="auto"/>
          <w:sz w:val="21"/>
          <w:szCs w:val="21"/>
          <w:highlight w:val="none"/>
        </w:rPr>
      </w:pPr>
      <w:r>
        <w:rPr>
          <w:rFonts w:hint="eastAsia" w:ascii="Time New Roma" w:hAnsi="Time New Roma"/>
          <w:color w:val="auto"/>
          <w:sz w:val="21"/>
          <w:szCs w:val="21"/>
          <w:highlight w:val="none"/>
        </w:rPr>
        <w:t>注：1. 本表的产品名称、品牌型号和金额应与《报价明细表》一致。</w:t>
      </w:r>
    </w:p>
    <w:p w14:paraId="5FEB5B52">
      <w:pPr>
        <w:pStyle w:val="8"/>
        <w:tabs>
          <w:tab w:val="left" w:pos="567"/>
        </w:tabs>
        <w:spacing w:line="360" w:lineRule="exact"/>
        <w:ind w:firstLine="420" w:firstLineChars="200"/>
        <w:jc w:val="left"/>
        <w:rPr>
          <w:rFonts w:hint="eastAsia" w:ascii="Time New Roma" w:hAnsi="Time New Roma"/>
          <w:color w:val="auto"/>
          <w:sz w:val="21"/>
          <w:szCs w:val="21"/>
          <w:highlight w:val="none"/>
        </w:rPr>
      </w:pPr>
      <w:r>
        <w:rPr>
          <w:rFonts w:hint="eastAsia" w:ascii="Time New Roma" w:hAnsi="Time New Roma"/>
          <w:color w:val="auto"/>
          <w:sz w:val="21"/>
          <w:szCs w:val="21"/>
          <w:highlight w:val="none"/>
        </w:rPr>
        <w:t>2. 制造商为小型、微型企业或监狱企业或残疾人福利性单位时才需要填“制造商企业类型”栏，填写内容为“小型”或“微型”或“监狱企业”或“残疾人福利性单位”。</w:t>
      </w:r>
    </w:p>
    <w:p w14:paraId="53609B0C">
      <w:pPr>
        <w:pStyle w:val="8"/>
        <w:tabs>
          <w:tab w:val="left" w:pos="567"/>
        </w:tabs>
        <w:spacing w:line="360" w:lineRule="exact"/>
        <w:ind w:firstLine="420" w:firstLineChars="200"/>
        <w:jc w:val="left"/>
        <w:rPr>
          <w:rFonts w:ascii="Time New Roma" w:hAnsi="Time New Roma"/>
          <w:color w:val="auto"/>
          <w:sz w:val="21"/>
          <w:szCs w:val="21"/>
          <w:highlight w:val="none"/>
        </w:rPr>
      </w:pPr>
      <w:r>
        <w:rPr>
          <w:rFonts w:hint="eastAsia" w:ascii="Time New Roma" w:hAnsi="Time New Roma"/>
          <w:color w:val="auto"/>
          <w:sz w:val="21"/>
          <w:szCs w:val="21"/>
          <w:highlight w:val="none"/>
        </w:rPr>
        <w:t>3.节能产品、环境标志产品请提供有效期之内的节能产品、环境标志产品认证证书。</w:t>
      </w:r>
    </w:p>
    <w:p w14:paraId="66A5B790">
      <w:pPr>
        <w:pStyle w:val="8"/>
        <w:tabs>
          <w:tab w:val="left" w:pos="567"/>
        </w:tabs>
        <w:spacing w:line="360" w:lineRule="exact"/>
        <w:ind w:firstLine="420" w:firstLineChars="200"/>
        <w:jc w:val="left"/>
        <w:rPr>
          <w:rFonts w:ascii="Time New Roma" w:hAnsi="Time New Roma"/>
          <w:color w:val="auto"/>
          <w:sz w:val="21"/>
          <w:szCs w:val="21"/>
          <w:highlight w:val="none"/>
        </w:rPr>
      </w:pPr>
      <w:r>
        <w:rPr>
          <w:rFonts w:hint="eastAsia" w:ascii="Time New Roma" w:hAnsi="Time New Roma"/>
          <w:color w:val="auto"/>
          <w:sz w:val="21"/>
          <w:szCs w:val="21"/>
          <w:highlight w:val="none"/>
        </w:rPr>
        <w:t>4. 请投标人正确填写本表，所填内容将作为评分的依据。其内容或数据应与对应的证明资料相符，如果填写不完整或有误，可能导致该项的得分为0分。</w:t>
      </w:r>
    </w:p>
    <w:p w14:paraId="28506557">
      <w:pPr>
        <w:spacing w:line="360" w:lineRule="exact"/>
        <w:ind w:firstLine="420" w:firstLineChars="200"/>
        <w:jc w:val="left"/>
        <w:rPr>
          <w:rFonts w:ascii="Time New Roma" w:hAnsi="Time New Roma"/>
          <w:color w:val="auto"/>
          <w:sz w:val="21"/>
          <w:szCs w:val="21"/>
          <w:highlight w:val="none"/>
        </w:rPr>
      </w:pPr>
    </w:p>
    <w:p w14:paraId="766EA3ED">
      <w:pPr>
        <w:spacing w:line="360" w:lineRule="exact"/>
        <w:ind w:firstLine="420" w:firstLineChars="200"/>
        <w:jc w:val="left"/>
        <w:rPr>
          <w:rFonts w:ascii="Time New Roma" w:hAnsi="Time New Roma"/>
          <w:color w:val="auto"/>
          <w:sz w:val="21"/>
          <w:szCs w:val="21"/>
          <w:highlight w:val="none"/>
        </w:rPr>
      </w:pPr>
    </w:p>
    <w:p w14:paraId="24FA579B">
      <w:pPr>
        <w:pStyle w:val="8"/>
        <w:tabs>
          <w:tab w:val="left" w:pos="567"/>
        </w:tabs>
        <w:spacing w:line="360" w:lineRule="exact"/>
        <w:ind w:firstLine="420" w:firstLineChars="200"/>
        <w:jc w:val="left"/>
        <w:rPr>
          <w:rFonts w:ascii="Time New Roma" w:hAnsi="Time New Roma"/>
          <w:color w:val="auto"/>
          <w:sz w:val="21"/>
          <w:szCs w:val="21"/>
          <w:highlight w:val="none"/>
        </w:rPr>
      </w:pPr>
    </w:p>
    <w:p w14:paraId="27DA838B">
      <w:pPr>
        <w:pStyle w:val="8"/>
        <w:tabs>
          <w:tab w:val="left" w:pos="567"/>
        </w:tabs>
        <w:spacing w:line="360" w:lineRule="exact"/>
        <w:ind w:firstLine="420" w:firstLineChars="200"/>
        <w:jc w:val="left"/>
        <w:rPr>
          <w:rFonts w:ascii="Time New Roma" w:hAnsi="Time New Roma"/>
          <w:color w:val="auto"/>
          <w:sz w:val="21"/>
          <w:szCs w:val="21"/>
          <w:highlight w:val="none"/>
        </w:rPr>
      </w:pPr>
      <w:r>
        <w:rPr>
          <w:rFonts w:hint="eastAsia" w:ascii="Time New Roma" w:hAnsi="Time New Roma"/>
          <w:color w:val="auto"/>
          <w:sz w:val="21"/>
          <w:szCs w:val="21"/>
          <w:highlight w:val="none"/>
        </w:rPr>
        <w:t>投标人名称（加盖公章）：</w:t>
      </w:r>
    </w:p>
    <w:p w14:paraId="3A5FEEF2">
      <w:pPr>
        <w:pStyle w:val="8"/>
        <w:tabs>
          <w:tab w:val="left" w:pos="567"/>
        </w:tabs>
        <w:spacing w:line="360" w:lineRule="exact"/>
        <w:ind w:firstLine="420" w:firstLineChars="200"/>
        <w:jc w:val="left"/>
        <w:rPr>
          <w:rFonts w:ascii="Time New Roma" w:hAnsi="Time New Roma"/>
          <w:color w:val="auto"/>
          <w:sz w:val="21"/>
          <w:szCs w:val="21"/>
          <w:highlight w:val="none"/>
        </w:rPr>
      </w:pPr>
      <w:r>
        <w:rPr>
          <w:rFonts w:hint="eastAsia" w:ascii="Time New Roma" w:hAnsi="Time New Roma"/>
          <w:color w:val="auto"/>
          <w:sz w:val="21"/>
          <w:szCs w:val="21"/>
          <w:highlight w:val="none"/>
        </w:rPr>
        <w:t>投标人法定代表人或受委托人（签名或盖私章）：</w:t>
      </w:r>
    </w:p>
    <w:p w14:paraId="3F9E1AA2">
      <w:pPr>
        <w:pStyle w:val="8"/>
        <w:tabs>
          <w:tab w:val="left" w:pos="567"/>
        </w:tabs>
        <w:spacing w:line="360" w:lineRule="exact"/>
        <w:ind w:firstLine="420" w:firstLineChars="200"/>
        <w:jc w:val="left"/>
        <w:rPr>
          <w:rFonts w:ascii="Time New Roma" w:hAnsi="Time New Roma"/>
          <w:color w:val="auto"/>
          <w:sz w:val="21"/>
          <w:szCs w:val="21"/>
          <w:highlight w:val="none"/>
        </w:rPr>
      </w:pPr>
      <w:r>
        <w:rPr>
          <w:rFonts w:hint="eastAsia" w:ascii="Time New Roma" w:hAnsi="Time New Roma"/>
          <w:color w:val="auto"/>
          <w:sz w:val="21"/>
          <w:szCs w:val="21"/>
          <w:highlight w:val="none"/>
        </w:rPr>
        <w:t>日      期：</w:t>
      </w:r>
    </w:p>
    <w:p w14:paraId="3EA4EE3C">
      <w:pPr>
        <w:rPr>
          <w:rFonts w:hint="eastAsia"/>
          <w:color w:val="auto"/>
          <w:highlight w:val="none"/>
        </w:rPr>
      </w:pPr>
    </w:p>
    <w:p w14:paraId="1A2D87DD">
      <w:pPr>
        <w:rPr>
          <w:rFonts w:hint="eastAsia"/>
          <w:color w:val="auto"/>
          <w:highlight w:val="none"/>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20B0A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ime New Roma">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F6D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464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6C2118">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14:paraId="606C2118">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842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7F0C4">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14:paraId="0007F0C4">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B303536">
      <w:pPr>
        <w:pStyle w:val="16"/>
        <w:rPr>
          <w:rFonts w:eastAsia="微软雅黑"/>
        </w:rPr>
      </w:pPr>
      <w:r>
        <w:rPr>
          <w:rStyle w:val="26"/>
        </w:rPr>
        <w:footnoteRef/>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6C67">
    <w:pPr>
      <w:pStyle w:val="14"/>
      <w:pBdr>
        <w:bottom w:val="single" w:color="auto" w:sz="4" w:space="1"/>
      </w:pBdr>
      <w:jc w:val="center"/>
      <w:rPr>
        <w:rFonts w:hint="eastAsia" w:eastAsia="宋体"/>
        <w:lang w:eastAsia="zh-CN"/>
      </w:rPr>
    </w:pPr>
    <w:r>
      <w:rPr>
        <w:rFonts w:hint="eastAsia"/>
        <w:lang w:eastAsia="zh-CN"/>
      </w:rPr>
      <w:t>东莞市南城社区卫生服务中心2025年医疗设备采购项目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34F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09EF6E1"/>
    <w:multiLevelType w:val="singleLevel"/>
    <w:tmpl w:val="E09EF6E1"/>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num w:numId="1">
    <w:abstractNumId w:val="0"/>
  </w:num>
  <w:num w:numId="2">
    <w:abstractNumId w:val="6"/>
  </w:num>
  <w:num w:numId="3">
    <w:abstractNumId w:val="2"/>
  </w:num>
  <w:num w:numId="4">
    <w:abstractNumId w:val="4"/>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5FF4B65"/>
    <w:rsid w:val="07342FC6"/>
    <w:rsid w:val="074327A4"/>
    <w:rsid w:val="077D7077"/>
    <w:rsid w:val="08F278CA"/>
    <w:rsid w:val="0AAB1D08"/>
    <w:rsid w:val="0ABF7992"/>
    <w:rsid w:val="0B5B7E94"/>
    <w:rsid w:val="0B696582"/>
    <w:rsid w:val="0BFE6C9A"/>
    <w:rsid w:val="0C502C33"/>
    <w:rsid w:val="0CD41D0B"/>
    <w:rsid w:val="0DE142A9"/>
    <w:rsid w:val="0F1622A5"/>
    <w:rsid w:val="121918AE"/>
    <w:rsid w:val="126E350F"/>
    <w:rsid w:val="131751AB"/>
    <w:rsid w:val="134613DE"/>
    <w:rsid w:val="14883EEC"/>
    <w:rsid w:val="15380D0C"/>
    <w:rsid w:val="161909DD"/>
    <w:rsid w:val="16D25464"/>
    <w:rsid w:val="178164D0"/>
    <w:rsid w:val="18062A99"/>
    <w:rsid w:val="1AEC283E"/>
    <w:rsid w:val="1B1264AF"/>
    <w:rsid w:val="1B1D36EC"/>
    <w:rsid w:val="1BBB674D"/>
    <w:rsid w:val="1BE705BF"/>
    <w:rsid w:val="1C5D538D"/>
    <w:rsid w:val="1D604962"/>
    <w:rsid w:val="1D8F07A5"/>
    <w:rsid w:val="1DAD4980"/>
    <w:rsid w:val="1DB725C0"/>
    <w:rsid w:val="1E440D57"/>
    <w:rsid w:val="20332F5E"/>
    <w:rsid w:val="209314D4"/>
    <w:rsid w:val="228E0ACF"/>
    <w:rsid w:val="23477A98"/>
    <w:rsid w:val="244868B3"/>
    <w:rsid w:val="25715CA1"/>
    <w:rsid w:val="269A0871"/>
    <w:rsid w:val="26C51C7F"/>
    <w:rsid w:val="2A213986"/>
    <w:rsid w:val="2A6C3AA2"/>
    <w:rsid w:val="2B57233C"/>
    <w:rsid w:val="2CC67252"/>
    <w:rsid w:val="2D3A4F1C"/>
    <w:rsid w:val="2DE33D62"/>
    <w:rsid w:val="2E265EFC"/>
    <w:rsid w:val="2E462ABD"/>
    <w:rsid w:val="2F4F681A"/>
    <w:rsid w:val="2F500B27"/>
    <w:rsid w:val="2FE55D43"/>
    <w:rsid w:val="30C474C2"/>
    <w:rsid w:val="3158095E"/>
    <w:rsid w:val="31ED0D4A"/>
    <w:rsid w:val="34831B82"/>
    <w:rsid w:val="34BE4BEB"/>
    <w:rsid w:val="354A5B32"/>
    <w:rsid w:val="35C1129C"/>
    <w:rsid w:val="372D3A3D"/>
    <w:rsid w:val="373F6180"/>
    <w:rsid w:val="37423885"/>
    <w:rsid w:val="37A82279"/>
    <w:rsid w:val="37E136FA"/>
    <w:rsid w:val="3B2A432E"/>
    <w:rsid w:val="3C8E00EA"/>
    <w:rsid w:val="3E0202C6"/>
    <w:rsid w:val="3E435054"/>
    <w:rsid w:val="3F0A76BA"/>
    <w:rsid w:val="401711CC"/>
    <w:rsid w:val="418470C8"/>
    <w:rsid w:val="41B76B6F"/>
    <w:rsid w:val="422E2420"/>
    <w:rsid w:val="42D6466E"/>
    <w:rsid w:val="43143B39"/>
    <w:rsid w:val="43585670"/>
    <w:rsid w:val="438833C2"/>
    <w:rsid w:val="43DA2B56"/>
    <w:rsid w:val="460D74FE"/>
    <w:rsid w:val="468A6BFD"/>
    <w:rsid w:val="47735BD0"/>
    <w:rsid w:val="47BB609D"/>
    <w:rsid w:val="47CA196A"/>
    <w:rsid w:val="481D3236"/>
    <w:rsid w:val="498145E0"/>
    <w:rsid w:val="499A72FA"/>
    <w:rsid w:val="4A9D4422"/>
    <w:rsid w:val="4BD46AA8"/>
    <w:rsid w:val="4BE07E65"/>
    <w:rsid w:val="4C0672A7"/>
    <w:rsid w:val="4C573AD4"/>
    <w:rsid w:val="4D154CC3"/>
    <w:rsid w:val="4DAA2866"/>
    <w:rsid w:val="4DF06083"/>
    <w:rsid w:val="4F2676D5"/>
    <w:rsid w:val="5112378D"/>
    <w:rsid w:val="51F76A46"/>
    <w:rsid w:val="52285DEB"/>
    <w:rsid w:val="525B07C5"/>
    <w:rsid w:val="52E14EC4"/>
    <w:rsid w:val="53710418"/>
    <w:rsid w:val="53F51E89"/>
    <w:rsid w:val="54842E0E"/>
    <w:rsid w:val="54D338A8"/>
    <w:rsid w:val="57106398"/>
    <w:rsid w:val="575612E0"/>
    <w:rsid w:val="57EE60DD"/>
    <w:rsid w:val="590C3D43"/>
    <w:rsid w:val="59FC48EA"/>
    <w:rsid w:val="5B812734"/>
    <w:rsid w:val="5BE04967"/>
    <w:rsid w:val="5C015C21"/>
    <w:rsid w:val="5CD86660"/>
    <w:rsid w:val="5D212B71"/>
    <w:rsid w:val="5D744988"/>
    <w:rsid w:val="5E4B177F"/>
    <w:rsid w:val="5E720F58"/>
    <w:rsid w:val="60880EB5"/>
    <w:rsid w:val="622349C8"/>
    <w:rsid w:val="62B5566E"/>
    <w:rsid w:val="638F2DC6"/>
    <w:rsid w:val="64344366"/>
    <w:rsid w:val="64793AA3"/>
    <w:rsid w:val="64CC32C3"/>
    <w:rsid w:val="64D3048A"/>
    <w:rsid w:val="65851F87"/>
    <w:rsid w:val="665212BA"/>
    <w:rsid w:val="66CA48D2"/>
    <w:rsid w:val="66D15F0C"/>
    <w:rsid w:val="67403D9A"/>
    <w:rsid w:val="687065DC"/>
    <w:rsid w:val="68733C76"/>
    <w:rsid w:val="68BE495C"/>
    <w:rsid w:val="69FB3BA8"/>
    <w:rsid w:val="6AC87D14"/>
    <w:rsid w:val="6B43733C"/>
    <w:rsid w:val="6CA332C1"/>
    <w:rsid w:val="6E003853"/>
    <w:rsid w:val="6ECE5FF3"/>
    <w:rsid w:val="6ED74C74"/>
    <w:rsid w:val="6F566CB3"/>
    <w:rsid w:val="70832ED7"/>
    <w:rsid w:val="7152191D"/>
    <w:rsid w:val="7169749E"/>
    <w:rsid w:val="717F42C4"/>
    <w:rsid w:val="723E737F"/>
    <w:rsid w:val="73044836"/>
    <w:rsid w:val="74951BFB"/>
    <w:rsid w:val="74F71418"/>
    <w:rsid w:val="75AA330D"/>
    <w:rsid w:val="7B507070"/>
    <w:rsid w:val="7CDC3279"/>
    <w:rsid w:val="7E3E411D"/>
    <w:rsid w:val="7E94117B"/>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9"/>
    <w:qFormat/>
    <w:uiPriority w:val="0"/>
    <w:pPr>
      <w:keepNext/>
      <w:keepLines/>
      <w:spacing w:line="576" w:lineRule="auto"/>
      <w:jc w:val="center"/>
      <w:outlineLvl w:val="0"/>
    </w:pPr>
    <w:rPr>
      <w:b/>
      <w:kern w:val="44"/>
      <w:sz w:val="30"/>
    </w:rPr>
  </w:style>
  <w:style w:type="paragraph" w:styleId="3">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line="360" w:lineRule="auto"/>
      <w:outlineLvl w:val="2"/>
    </w:pPr>
    <w:rPr>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0" w:firstLineChars="200"/>
    </w:pPr>
  </w:style>
  <w:style w:type="paragraph" w:styleId="7">
    <w:name w:val="annotation text"/>
    <w:basedOn w:val="1"/>
    <w:autoRedefine/>
    <w:qFormat/>
    <w:uiPriority w:val="0"/>
  </w:style>
  <w:style w:type="paragraph" w:styleId="8">
    <w:name w:val="Body Text"/>
    <w:basedOn w:val="1"/>
    <w:next w:val="1"/>
    <w:autoRedefine/>
    <w:qFormat/>
    <w:uiPriority w:val="1"/>
    <w:pPr>
      <w:spacing w:before="161"/>
      <w:ind w:left="120"/>
    </w:pPr>
    <w:rPr>
      <w:rFonts w:ascii="宋体" w:hAnsi="宋体" w:cs="宋体"/>
      <w:sz w:val="24"/>
      <w:lang w:val="zh-CN" w:bidi="zh-CN"/>
    </w:rPr>
  </w:style>
  <w:style w:type="paragraph" w:styleId="9">
    <w:name w:val="Body Text Indent"/>
    <w:basedOn w:val="1"/>
    <w:autoRedefine/>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autoRedefine/>
    <w:qFormat/>
    <w:uiPriority w:val="0"/>
    <w:rPr>
      <w:rFonts w:ascii="宋体" w:hAnsi="Courier New" w:eastAsiaTheme="minorEastAsia"/>
      <w:szCs w:val="22"/>
    </w:rPr>
  </w:style>
  <w:style w:type="paragraph" w:styleId="12">
    <w:name w:val="Balloon Text"/>
    <w:basedOn w:val="1"/>
    <w:link w:val="36"/>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spacing w:after="100" w:line="276" w:lineRule="auto"/>
      <w:jc w:val="left"/>
    </w:pPr>
    <w:rPr>
      <w:rFonts w:ascii="Times New Roman" w:hAnsi="Times New Roman"/>
      <w:kern w:val="0"/>
      <w:sz w:val="22"/>
    </w:rPr>
  </w:style>
  <w:style w:type="paragraph" w:styleId="16">
    <w:name w:val="footnote text"/>
    <w:basedOn w:val="1"/>
    <w:semiHidden/>
    <w:unhideWhenUsed/>
    <w:qFormat/>
    <w:uiPriority w:val="99"/>
    <w:rPr>
      <w:sz w:val="18"/>
    </w:rPr>
  </w:style>
  <w:style w:type="paragraph" w:styleId="17">
    <w:name w:val="toc 2"/>
    <w:basedOn w:val="1"/>
    <w:next w:val="1"/>
    <w:qFormat/>
    <w:uiPriority w:val="0"/>
    <w:pPr>
      <w:ind w:left="420" w:leftChars="200"/>
    </w:pPr>
  </w:style>
  <w:style w:type="paragraph" w:styleId="18">
    <w:name w:val="Normal (Web)"/>
    <w:basedOn w:val="1"/>
    <w:qFormat/>
    <w:uiPriority w:val="99"/>
    <w:rPr>
      <w:rFonts w:ascii="Times New Roman" w:hAnsi="Times New Roman" w:eastAsia="宋体" w:cs="Times New Roman"/>
      <w:sz w:val="24"/>
      <w:szCs w:val="20"/>
      <w:lang w:val="zh-CN"/>
    </w:rPr>
  </w:style>
  <w:style w:type="paragraph" w:styleId="19">
    <w:name w:val="Body Text First Indent 2"/>
    <w:basedOn w:val="9"/>
    <w:autoRedefine/>
    <w:qFormat/>
    <w:uiPriority w:val="0"/>
    <w:pPr>
      <w:spacing w:line="360" w:lineRule="auto"/>
      <w:ind w:firstLine="420" w:firstLineChars="200"/>
    </w:pPr>
    <w:rPr>
      <w:bCs/>
      <w:szCs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autoRedefine/>
    <w:qFormat/>
    <w:uiPriority w:val="99"/>
    <w:rPr>
      <w:color w:val="0000FF"/>
      <w:u w:val="single"/>
    </w:rPr>
  </w:style>
  <w:style w:type="character" w:styleId="25">
    <w:name w:val="annotation reference"/>
    <w:basedOn w:val="22"/>
    <w:autoRedefine/>
    <w:qFormat/>
    <w:uiPriority w:val="0"/>
    <w:rPr>
      <w:sz w:val="21"/>
      <w:szCs w:val="21"/>
    </w:rPr>
  </w:style>
  <w:style w:type="character" w:styleId="26">
    <w:name w:val="footnote reference"/>
    <w:basedOn w:val="22"/>
    <w:semiHidden/>
    <w:unhideWhenUsed/>
    <w:qFormat/>
    <w:uiPriority w:val="99"/>
    <w:rPr>
      <w:vertAlign w:val="superscript"/>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8">
    <w:name w:val="List Paragraph"/>
    <w:basedOn w:val="1"/>
    <w:autoRedefine/>
    <w:qFormat/>
    <w:uiPriority w:val="34"/>
    <w:pPr>
      <w:ind w:firstLine="420" w:firstLineChars="200"/>
    </w:pPr>
  </w:style>
  <w:style w:type="character" w:customStyle="1" w:styleId="29">
    <w:name w:val="标题 1 Char"/>
    <w:link w:val="2"/>
    <w:autoRedefine/>
    <w:qFormat/>
    <w:uiPriority w:val="0"/>
    <w:rPr>
      <w:b/>
      <w:kern w:val="44"/>
      <w:sz w:val="30"/>
    </w:rPr>
  </w:style>
  <w:style w:type="paragraph" w:customStyle="1" w:styleId="30">
    <w:name w:val="Table Paragraph"/>
    <w:basedOn w:val="1"/>
    <w:autoRedefine/>
    <w:qFormat/>
    <w:uiPriority w:val="1"/>
  </w:style>
  <w:style w:type="paragraph" w:customStyle="1" w:styleId="31">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32">
    <w:name w:val="WPSOffice手动目录 1"/>
    <w:autoRedefine/>
    <w:qFormat/>
    <w:uiPriority w:val="0"/>
    <w:rPr>
      <w:rFonts w:asciiTheme="minorHAnsi" w:hAnsiTheme="minorHAnsi" w:eastAsiaTheme="minorEastAsia" w:cstheme="minorBidi"/>
      <w:lang w:val="en-US" w:eastAsia="zh-CN" w:bidi="ar-SA"/>
    </w:rPr>
  </w:style>
  <w:style w:type="paragraph" w:customStyle="1" w:styleId="33">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4">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5">
    <w:name w:val="列出段落1"/>
    <w:basedOn w:val="1"/>
    <w:autoRedefine/>
    <w:qFormat/>
    <w:uiPriority w:val="0"/>
    <w:pPr>
      <w:ind w:firstLine="420" w:firstLineChars="200"/>
    </w:pPr>
    <w:rPr>
      <w:rFonts w:ascii="Calibri" w:hAnsi="Calibri"/>
      <w:kern w:val="0"/>
      <w:sz w:val="20"/>
      <w:szCs w:val="20"/>
    </w:rPr>
  </w:style>
  <w:style w:type="character" w:customStyle="1" w:styleId="36">
    <w:name w:val="批注框文本 Char"/>
    <w:basedOn w:val="22"/>
    <w:link w:val="12"/>
    <w:autoRedefine/>
    <w:qFormat/>
    <w:uiPriority w:val="0"/>
    <w:rPr>
      <w:rFonts w:asciiTheme="minorHAnsi" w:hAnsiTheme="minorHAnsi" w:cstheme="minorBidi"/>
      <w:kern w:val="2"/>
      <w:sz w:val="18"/>
      <w:szCs w:val="18"/>
    </w:rPr>
  </w:style>
  <w:style w:type="paragraph" w:customStyle="1" w:styleId="37">
    <w:name w:val="Other|1"/>
    <w:basedOn w:val="1"/>
    <w:autoRedefine/>
    <w:qFormat/>
    <w:uiPriority w:val="0"/>
    <w:pPr>
      <w:jc w:val="center"/>
    </w:pPr>
    <w:rPr>
      <w:rFonts w:ascii="宋体" w:hAnsi="宋体" w:cs="宋体"/>
      <w:sz w:val="14"/>
      <w:szCs w:val="14"/>
      <w:lang w:val="zh-TW" w:eastAsia="zh-TW" w:bidi="zh-TW"/>
    </w:rPr>
  </w:style>
  <w:style w:type="paragraph" w:customStyle="1" w:styleId="38">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9">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40">
    <w:name w:val="font21"/>
    <w:basedOn w:val="22"/>
    <w:autoRedefine/>
    <w:qFormat/>
    <w:uiPriority w:val="0"/>
    <w:rPr>
      <w:rFonts w:ascii="宋体" w:hAnsi="宋体" w:eastAsia="宋体" w:cs="宋体"/>
      <w:color w:val="000000"/>
      <w:sz w:val="18"/>
      <w:szCs w:val="18"/>
      <w:u w:val="none"/>
    </w:rPr>
  </w:style>
  <w:style w:type="character" w:customStyle="1" w:styleId="41">
    <w:name w:val="font4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0"/>
      <w:szCs w:val="20"/>
      <w:u w:val="none"/>
      <w:vertAlign w:val="superscript"/>
    </w:rPr>
  </w:style>
  <w:style w:type="character" w:customStyle="1" w:styleId="43">
    <w:name w:val="font11"/>
    <w:basedOn w:val="22"/>
    <w:autoRedefine/>
    <w:qFormat/>
    <w:uiPriority w:val="0"/>
    <w:rPr>
      <w:rFonts w:hint="eastAsia" w:ascii="宋体" w:hAnsi="宋体" w:eastAsia="宋体" w:cs="宋体"/>
      <w:color w:val="000000"/>
      <w:sz w:val="20"/>
      <w:szCs w:val="20"/>
      <w:u w:val="none"/>
    </w:rPr>
  </w:style>
  <w:style w:type="character" w:customStyle="1" w:styleId="44">
    <w:name w:val="font61"/>
    <w:basedOn w:val="22"/>
    <w:autoRedefine/>
    <w:qFormat/>
    <w:uiPriority w:val="0"/>
    <w:rPr>
      <w:rFonts w:hint="default" w:ascii="Times New Roman" w:hAnsi="Times New Roman" w:cs="Times New Roman"/>
      <w:color w:val="000000"/>
      <w:sz w:val="20"/>
      <w:szCs w:val="20"/>
      <w:u w:val="none"/>
      <w:vertAlign w:val="superscript"/>
    </w:rPr>
  </w:style>
  <w:style w:type="paragraph" w:customStyle="1" w:styleId="45">
    <w:name w:val="Normal"/>
    <w:qFormat/>
    <w:uiPriority w:val="0"/>
    <w:pPr>
      <w:jc w:val="both"/>
    </w:pPr>
    <w:rPr>
      <w:rFonts w:ascii="Calibri" w:hAnsi="Calibri" w:eastAsia="宋体" w:cs="Calibri"/>
      <w:kern w:val="2"/>
      <w:sz w:val="21"/>
      <w:szCs w:val="21"/>
      <w:lang w:val="en-US" w:eastAsia="zh-CN" w:bidi="ar-SA"/>
    </w:rPr>
  </w:style>
  <w:style w:type="paragraph" w:customStyle="1" w:styleId="4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83</Pages>
  <Words>8544</Words>
  <Characters>9009</Characters>
  <Lines>343</Lines>
  <Paragraphs>96</Paragraphs>
  <TotalTime>3</TotalTime>
  <ScaleCrop>false</ScaleCrop>
  <LinksUpToDate>false</LinksUpToDate>
  <CharactersWithSpaces>9207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2025-04-30T09:17:00Z</cp:lastPrinted>
  <dcterms:modified xsi:type="dcterms:W3CDTF">2025-05-06T02:16:52Z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00C650686EC945A683CBDCCEF93F8080_13</vt:lpwstr>
  </property>
  <property fmtid="{D5CDD505-2E9C-101B-9397-08002B2CF9AE}" pid="4" name="KSOTemplateDocerSaveRecord">
    <vt:lpwstr>eyJoZGlkIjoiNmM1MDBkMjlmY2UwNzIwYjliNzE3ZDM5ZDYxNGMzYjgiLCJ1c2VySWQiOiIzNTk2Mjk2NzAifQ==</vt:lpwstr>
  </property>
</Properties>
</file>