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08B3">
      <w:pPr>
        <w:jc w:val="center"/>
        <w:rPr>
          <w:color w:val="auto"/>
          <w:highlight w:val="none"/>
        </w:rPr>
      </w:pPr>
    </w:p>
    <w:p w14:paraId="43F71942">
      <w:pPr>
        <w:jc w:val="center"/>
        <w:rPr>
          <w:color w:val="auto"/>
          <w:highlight w:val="none"/>
        </w:rPr>
      </w:pPr>
    </w:p>
    <w:p w14:paraId="06E1C3CE">
      <w:pPr>
        <w:jc w:val="center"/>
        <w:rPr>
          <w:color w:val="auto"/>
          <w:highlight w:val="none"/>
        </w:rPr>
      </w:pPr>
    </w:p>
    <w:p w14:paraId="4189E45C">
      <w:pPr>
        <w:jc w:val="center"/>
        <w:rPr>
          <w:color w:val="auto"/>
          <w:highlight w:val="none"/>
        </w:rPr>
      </w:pPr>
    </w:p>
    <w:p w14:paraId="088A8B12">
      <w:pPr>
        <w:spacing w:before="156" w:beforeLines="50" w:after="156" w:afterLines="50"/>
        <w:jc w:val="center"/>
        <w:outlineLvl w:val="0"/>
        <w:rPr>
          <w:b/>
          <w:bCs/>
          <w:color w:val="auto"/>
          <w:sz w:val="52"/>
          <w:szCs w:val="72"/>
          <w:highlight w:val="none"/>
        </w:rPr>
      </w:pPr>
      <w:bookmarkStart w:id="0" w:name="_Toc25865"/>
      <w:bookmarkStart w:id="1" w:name="_Toc7243"/>
      <w:bookmarkStart w:id="2" w:name="_Toc16489"/>
      <w:bookmarkStart w:id="3" w:name="_Toc7942"/>
      <w:r>
        <w:rPr>
          <w:rFonts w:hint="eastAsia"/>
          <w:b/>
          <w:bCs/>
          <w:color w:val="auto"/>
          <w:sz w:val="52"/>
          <w:szCs w:val="72"/>
          <w:highlight w:val="none"/>
        </w:rPr>
        <w:t>国内采购</w:t>
      </w:r>
      <w:bookmarkEnd w:id="0"/>
      <w:bookmarkEnd w:id="1"/>
      <w:bookmarkEnd w:id="2"/>
      <w:bookmarkEnd w:id="3"/>
    </w:p>
    <w:p w14:paraId="2C5EED25">
      <w:pPr>
        <w:spacing w:before="156" w:beforeLines="50" w:after="156" w:afterLines="50"/>
        <w:jc w:val="center"/>
        <w:outlineLvl w:val="0"/>
        <w:rPr>
          <w:b/>
          <w:bCs/>
          <w:color w:val="auto"/>
          <w:sz w:val="52"/>
          <w:szCs w:val="72"/>
          <w:highlight w:val="none"/>
        </w:rPr>
      </w:pPr>
      <w:bookmarkStart w:id="4" w:name="_Toc20638"/>
      <w:bookmarkStart w:id="5" w:name="_Toc15158"/>
      <w:bookmarkStart w:id="6" w:name="_Toc9385"/>
      <w:bookmarkStart w:id="7" w:name="_Toc8734"/>
      <w:r>
        <w:rPr>
          <w:rFonts w:hint="eastAsia"/>
          <w:b/>
          <w:bCs/>
          <w:color w:val="auto"/>
          <w:sz w:val="52"/>
          <w:szCs w:val="72"/>
          <w:highlight w:val="none"/>
        </w:rPr>
        <w:t>竞争性磋商文件</w:t>
      </w:r>
      <w:bookmarkEnd w:id="4"/>
      <w:bookmarkEnd w:id="5"/>
      <w:bookmarkEnd w:id="6"/>
      <w:bookmarkEnd w:id="7"/>
    </w:p>
    <w:p w14:paraId="0016C2F1">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09A5F8C1">
      <w:pPr>
        <w:rPr>
          <w:color w:val="auto"/>
          <w:highlight w:val="none"/>
        </w:rPr>
      </w:pPr>
    </w:p>
    <w:p w14:paraId="247E8C88">
      <w:pPr>
        <w:rPr>
          <w:color w:val="auto"/>
          <w:highlight w:val="none"/>
        </w:rPr>
      </w:pPr>
    </w:p>
    <w:p w14:paraId="685B3F82">
      <w:pPr>
        <w:rPr>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3BB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277" w:type="dxa"/>
            <w:tcBorders>
              <w:top w:val="nil"/>
              <w:left w:val="nil"/>
              <w:bottom w:val="nil"/>
              <w:right w:val="nil"/>
            </w:tcBorders>
            <w:vAlign w:val="center"/>
          </w:tcPr>
          <w:p w14:paraId="4209984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76A1C762">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2024年石龙镇新城区排涝站汛后维保项目</w:t>
            </w:r>
          </w:p>
        </w:tc>
      </w:tr>
      <w:tr w14:paraId="6A7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DF0273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1AE41DF9">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GSDG2025-004C</w:t>
            </w:r>
          </w:p>
        </w:tc>
      </w:tr>
      <w:tr w14:paraId="3D2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29B566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43DD11E">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东莞市石龙镇水务工程运营中心</w:t>
            </w:r>
          </w:p>
        </w:tc>
      </w:tr>
      <w:tr w14:paraId="612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511077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C9C1F5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A6D79D4">
      <w:pPr>
        <w:rPr>
          <w:color w:val="auto"/>
          <w:highlight w:val="none"/>
        </w:rPr>
      </w:pPr>
    </w:p>
    <w:p w14:paraId="42E48515">
      <w:pPr>
        <w:rPr>
          <w:color w:val="auto"/>
          <w:highlight w:val="none"/>
        </w:rPr>
      </w:pPr>
    </w:p>
    <w:p w14:paraId="3D206E29">
      <w:pPr>
        <w:ind w:firstLine="480"/>
        <w:jc w:val="center"/>
        <w:rPr>
          <w:color w:val="auto"/>
          <w:sz w:val="24"/>
          <w:szCs w:val="32"/>
          <w:highlight w:val="none"/>
        </w:rPr>
      </w:pPr>
    </w:p>
    <w:p w14:paraId="029D345E">
      <w:pPr>
        <w:ind w:firstLine="480"/>
        <w:jc w:val="center"/>
        <w:rPr>
          <w:color w:val="auto"/>
          <w:sz w:val="24"/>
          <w:szCs w:val="32"/>
          <w:highlight w:val="none"/>
        </w:rPr>
      </w:pPr>
    </w:p>
    <w:p w14:paraId="43BD18E7">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18278"/>
      <w:bookmarkStart w:id="9" w:name="_Toc5265"/>
      <w:bookmarkStart w:id="10" w:name="_Toc17050"/>
      <w:bookmarkStart w:id="11" w:name="_Toc4164"/>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26</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3671BC9">
          <w:pPr>
            <w:ind w:firstLine="482"/>
            <w:jc w:val="center"/>
            <w:rPr>
              <w:b/>
              <w:bCs/>
              <w:color w:val="auto"/>
              <w:sz w:val="24"/>
              <w:szCs w:val="32"/>
              <w:highlight w:val="none"/>
            </w:rPr>
          </w:pPr>
          <w:r>
            <w:rPr>
              <w:rFonts w:ascii="宋体" w:hAnsi="宋体"/>
              <w:b/>
              <w:bCs/>
              <w:color w:val="auto"/>
              <w:sz w:val="24"/>
              <w:szCs w:val="32"/>
              <w:highlight w:val="none"/>
            </w:rPr>
            <w:t>目录</w:t>
          </w:r>
        </w:p>
        <w:p w14:paraId="0E39C22B">
          <w:pPr>
            <w:pStyle w:val="14"/>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3105E2F">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FEE4A3F">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91539E4">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80E08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78CF5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C58C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E29684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13F546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D8B8B8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2E6F31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D491E0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734A5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54C10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31F96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AAE946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0F1E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155CAD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5AD487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F4FE999">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F11986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6E2A79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E5C5F98">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FD138F6">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3C1897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59AF9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C41DFF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B5A396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EE1B7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C9A502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1FC0D2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ED0848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2398C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85CF4A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9C6FCE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4F31EE">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F34BDF7">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81CAD1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14D4C9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98569F5">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792819C">
          <w:pPr>
            <w:pStyle w:val="14"/>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4122EDF4">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4BAF6356">
      <w:pPr>
        <w:pStyle w:val="2"/>
        <w:numPr>
          <w:ilvl w:val="0"/>
          <w:numId w:val="1"/>
        </w:numPr>
        <w:ind w:firstLine="602"/>
        <w:rPr>
          <w:color w:val="auto"/>
          <w:highlight w:val="none"/>
        </w:rPr>
      </w:pPr>
      <w:bookmarkStart w:id="12" w:name="_Toc27497"/>
      <w:r>
        <w:rPr>
          <w:rFonts w:hint="eastAsia"/>
          <w:color w:val="auto"/>
          <w:highlight w:val="none"/>
        </w:rPr>
        <w:t>磋商邀请</w:t>
      </w:r>
      <w:bookmarkEnd w:id="12"/>
    </w:p>
    <w:p w14:paraId="5EC4D18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84F4FE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2024年石龙镇新城区排涝站汛后维保项目</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日1</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u w:val="single"/>
        </w:rPr>
        <w:t>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1DB8DB33">
      <w:pPr>
        <w:pStyle w:val="3"/>
        <w:spacing w:before="0" w:after="0" w:line="360" w:lineRule="auto"/>
        <w:ind w:firstLine="422"/>
        <w:jc w:val="left"/>
        <w:rPr>
          <w:rFonts w:ascii="宋体" w:hAnsi="宋体" w:cs="宋体"/>
          <w:bCs/>
          <w:color w:val="auto"/>
          <w:sz w:val="21"/>
          <w:szCs w:val="21"/>
          <w:highlight w:val="none"/>
        </w:rPr>
      </w:pPr>
      <w:bookmarkStart w:id="13" w:name="_Toc35393790"/>
      <w:bookmarkStart w:id="14" w:name="_Toc31624"/>
      <w:bookmarkStart w:id="15" w:name="_Toc35393621"/>
      <w:bookmarkStart w:id="16" w:name="_Toc26796"/>
      <w:bookmarkStart w:id="17" w:name="_Toc28359079"/>
      <w:bookmarkStart w:id="18" w:name="_Toc13782"/>
      <w:bookmarkStart w:id="19" w:name="_Toc28359002"/>
      <w:bookmarkStart w:id="20" w:name="_Toc2169"/>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15ACC9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GSDG2025-004C</w:t>
      </w:r>
    </w:p>
    <w:p w14:paraId="3461C79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2024年石龙镇新城区排涝站汛后维保项目</w:t>
      </w:r>
    </w:p>
    <w:bookmarkEnd w:id="21"/>
    <w:p w14:paraId="6F75E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200,000.00</w:t>
      </w:r>
      <w:r>
        <w:rPr>
          <w:rFonts w:hint="eastAsia" w:ascii="宋体" w:hAnsi="宋体" w:cs="宋体"/>
          <w:b/>
          <w:bCs/>
          <w:color w:val="auto"/>
          <w:szCs w:val="21"/>
          <w:highlight w:val="none"/>
        </w:rPr>
        <w:t>元</w:t>
      </w:r>
    </w:p>
    <w:p w14:paraId="696ED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0A8141B">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6A47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vAlign w:val="center"/>
          </w:tcPr>
          <w:p w14:paraId="2A924C02">
            <w:pPr>
              <w:spacing w:line="360" w:lineRule="auto"/>
              <w:jc w:val="center"/>
              <w:rPr>
                <w:rFonts w:hAnsi="宋体"/>
                <w:color w:val="auto"/>
                <w:szCs w:val="21"/>
                <w:highlight w:val="none"/>
              </w:rPr>
            </w:pPr>
            <w:r>
              <w:rPr>
                <w:rFonts w:hint="eastAsia" w:hAnsi="宋体"/>
                <w:color w:val="auto"/>
                <w:szCs w:val="21"/>
                <w:highlight w:val="none"/>
              </w:rPr>
              <w:t>包号</w:t>
            </w:r>
          </w:p>
        </w:tc>
        <w:tc>
          <w:tcPr>
            <w:tcW w:w="4033" w:type="pct"/>
            <w:vAlign w:val="center"/>
          </w:tcPr>
          <w:p w14:paraId="0B8F153B">
            <w:pPr>
              <w:spacing w:line="360" w:lineRule="auto"/>
              <w:ind w:firstLine="422"/>
              <w:jc w:val="center"/>
              <w:rPr>
                <w:rFonts w:hAnsi="宋体"/>
                <w:color w:val="auto"/>
                <w:szCs w:val="21"/>
                <w:highlight w:val="none"/>
              </w:rPr>
            </w:pPr>
            <w:r>
              <w:rPr>
                <w:rFonts w:hint="eastAsia" w:hAnsi="宋体"/>
                <w:b/>
                <w:color w:val="auto"/>
                <w:szCs w:val="21"/>
                <w:highlight w:val="none"/>
              </w:rPr>
              <w:t>项目内容</w:t>
            </w:r>
          </w:p>
        </w:tc>
      </w:tr>
      <w:tr w14:paraId="1E15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vAlign w:val="center"/>
          </w:tcPr>
          <w:p w14:paraId="11B739B8">
            <w:pPr>
              <w:spacing w:line="360" w:lineRule="auto"/>
              <w:jc w:val="center"/>
              <w:rPr>
                <w:rFonts w:hAnsi="宋体"/>
                <w:color w:val="auto"/>
                <w:szCs w:val="21"/>
                <w:highlight w:val="none"/>
              </w:rPr>
            </w:pPr>
            <w:r>
              <w:rPr>
                <w:rFonts w:hint="eastAsia" w:hAnsi="宋体"/>
                <w:color w:val="auto"/>
                <w:szCs w:val="21"/>
                <w:highlight w:val="none"/>
              </w:rPr>
              <w:t>包A</w:t>
            </w:r>
          </w:p>
        </w:tc>
        <w:tc>
          <w:tcPr>
            <w:tcW w:w="4033" w:type="pct"/>
            <w:vAlign w:val="center"/>
          </w:tcPr>
          <w:p w14:paraId="74D80DDF">
            <w:pPr>
              <w:spacing w:line="360" w:lineRule="auto"/>
              <w:jc w:val="center"/>
              <w:rPr>
                <w:rFonts w:hAnsi="宋体"/>
                <w:color w:val="auto"/>
                <w:szCs w:val="21"/>
                <w:highlight w:val="none"/>
              </w:rPr>
            </w:pPr>
            <w:r>
              <w:rPr>
                <w:rFonts w:hint="eastAsia" w:hAnsi="宋体"/>
                <w:color w:val="auto"/>
                <w:szCs w:val="21"/>
                <w:highlight w:val="none"/>
                <w:lang w:eastAsia="zh-CN"/>
              </w:rPr>
              <w:t>2024年石龙镇新城区排涝站汛后维保项目</w:t>
            </w:r>
            <w:r>
              <w:rPr>
                <w:rFonts w:hint="eastAsia" w:hAnsi="宋体"/>
                <w:color w:val="auto"/>
                <w:szCs w:val="21"/>
                <w:highlight w:val="none"/>
              </w:rPr>
              <w:t>采购一项</w:t>
            </w:r>
          </w:p>
        </w:tc>
      </w:tr>
    </w:tbl>
    <w:p w14:paraId="5C8F9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14:paraId="7D6FA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14:paraId="4E533DC2">
      <w:pPr>
        <w:pStyle w:val="3"/>
        <w:spacing w:before="0" w:after="0" w:line="360" w:lineRule="auto"/>
        <w:ind w:firstLine="422"/>
        <w:jc w:val="left"/>
        <w:rPr>
          <w:rFonts w:ascii="宋体" w:hAnsi="宋体" w:cs="宋体"/>
          <w:b w:val="0"/>
          <w:color w:val="auto"/>
          <w:sz w:val="21"/>
          <w:szCs w:val="21"/>
          <w:highlight w:val="none"/>
        </w:rPr>
      </w:pPr>
      <w:bookmarkStart w:id="22" w:name="_Toc35393622"/>
      <w:bookmarkStart w:id="23" w:name="_Toc13371"/>
      <w:bookmarkStart w:id="24" w:name="_Toc28625"/>
      <w:bookmarkStart w:id="25" w:name="_Toc31691"/>
      <w:bookmarkStart w:id="26" w:name="_Toc35393791"/>
      <w:bookmarkStart w:id="27" w:name="_Toc25198"/>
      <w:bookmarkStart w:id="28" w:name="_Toc28359003"/>
      <w:bookmarkStart w:id="29" w:name="_Toc28359080"/>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的资格要求：</w:t>
      </w:r>
      <w:bookmarkEnd w:id="22"/>
      <w:bookmarkEnd w:id="23"/>
      <w:bookmarkEnd w:id="24"/>
      <w:bookmarkEnd w:id="25"/>
      <w:bookmarkEnd w:id="26"/>
      <w:bookmarkEnd w:id="27"/>
      <w:bookmarkEnd w:id="28"/>
      <w:bookmarkEnd w:id="29"/>
    </w:p>
    <w:p w14:paraId="2298CDC3">
      <w:pPr>
        <w:widowControl/>
        <w:spacing w:line="360" w:lineRule="auto"/>
        <w:ind w:firstLine="420" w:firstLineChars="200"/>
        <w:outlineLvl w:val="2"/>
        <w:rPr>
          <w:rFonts w:ascii="宋体" w:hAnsi="宋体"/>
          <w:color w:val="auto"/>
          <w:szCs w:val="21"/>
          <w:highlight w:val="none"/>
        </w:rPr>
      </w:pPr>
      <w:bookmarkStart w:id="30" w:name="_Toc16211"/>
      <w:bookmarkStart w:id="31" w:name="_Toc7315"/>
      <w:bookmarkStart w:id="32" w:name="_Toc29919"/>
      <w:bookmarkStart w:id="33" w:name="_Toc8265"/>
      <w:bookmarkStart w:id="34" w:name="_Toc28359081"/>
      <w:bookmarkStart w:id="35" w:name="_Toc28359004"/>
      <w:r>
        <w:rPr>
          <w:rFonts w:hint="eastAsia" w:ascii="宋体" w:hAnsi="宋体"/>
          <w:color w:val="auto"/>
          <w:szCs w:val="21"/>
          <w:highlight w:val="none"/>
        </w:rPr>
        <w:t>1.供应商应具备以下规定的条件，提供下列材料：</w:t>
      </w:r>
      <w:bookmarkEnd w:id="30"/>
      <w:bookmarkEnd w:id="31"/>
      <w:bookmarkEnd w:id="32"/>
      <w:bookmarkEnd w:id="33"/>
    </w:p>
    <w:p w14:paraId="60E7D2E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E2ABED7">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FCD934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A1C475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F26DA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167E9A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775ED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573E6AAC">
      <w:pPr>
        <w:widowControl/>
        <w:spacing w:line="360" w:lineRule="auto"/>
        <w:ind w:firstLine="420" w:firstLineChars="200"/>
        <w:outlineLvl w:val="2"/>
        <w:rPr>
          <w:rFonts w:ascii="宋体" w:hAnsi="宋体"/>
          <w:color w:val="auto"/>
          <w:szCs w:val="21"/>
          <w:highlight w:val="none"/>
        </w:rPr>
      </w:pPr>
      <w:bookmarkStart w:id="36" w:name="_Toc4071"/>
      <w:bookmarkStart w:id="37" w:name="_Toc26119"/>
      <w:bookmarkStart w:id="38" w:name="_Toc16617"/>
      <w:bookmarkStart w:id="39" w:name="_Toc18344"/>
      <w:r>
        <w:rPr>
          <w:rFonts w:hint="eastAsia" w:ascii="宋体" w:hAnsi="宋体"/>
          <w:color w:val="auto"/>
          <w:szCs w:val="21"/>
          <w:highlight w:val="none"/>
        </w:rPr>
        <w:t>2.本项目的特定资格要求：</w:t>
      </w:r>
      <w:bookmarkEnd w:id="36"/>
      <w:bookmarkEnd w:id="37"/>
      <w:bookmarkEnd w:id="38"/>
      <w:bookmarkEnd w:id="39"/>
    </w:p>
    <w:p w14:paraId="14AB25C5">
      <w:pPr>
        <w:widowControl w:val="0"/>
        <w:spacing w:line="360" w:lineRule="auto"/>
        <w:ind w:firstLine="420" w:firstLineChars="200"/>
        <w:rPr>
          <w:rFonts w:hint="eastAsia" w:eastAsia="宋体" w:asciiTheme="minorHAnsi" w:hAnsiTheme="minorHAnsi"/>
          <w:color w:val="auto"/>
          <w:szCs w:val="24"/>
          <w:highlight w:val="none"/>
          <w:lang w:val="en-US" w:eastAsia="zh-CN"/>
        </w:rPr>
      </w:pPr>
      <w:bookmarkStart w:id="40" w:name="_Toc35393792"/>
      <w:bookmarkStart w:id="41" w:name="_Toc173"/>
      <w:bookmarkStart w:id="42" w:name="_Toc35393623"/>
      <w:bookmarkStart w:id="43" w:name="_Toc27443"/>
      <w:bookmarkStart w:id="44" w:name="_Toc2137"/>
      <w:bookmarkStart w:id="45" w:name="_Toc18578"/>
      <w:r>
        <w:rPr>
          <w:rFonts w:hint="eastAsia" w:ascii="宋体" w:hAnsi="宋体"/>
          <w:color w:val="auto"/>
          <w:highlight w:val="none"/>
          <w:u w:val="none"/>
        </w:rPr>
        <w:t>（1）</w:t>
      </w:r>
      <w:r>
        <w:rPr>
          <w:rFonts w:hint="eastAsia" w:ascii="宋体" w:hAnsi="宋体"/>
          <w:color w:val="auto"/>
          <w:highlight w:val="none"/>
          <w:u w:val="none"/>
          <w:lang w:val="en-US" w:eastAsia="zh-CN"/>
        </w:rPr>
        <w:t>无。</w:t>
      </w:r>
    </w:p>
    <w:p w14:paraId="61005774">
      <w:pPr>
        <w:pStyle w:val="3"/>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6468DC5C">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p>
    <w:p w14:paraId="3DC996B6">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日（节假日除外），上午9：00～12：00，下午14：30～17：30（北京时间）； </w:t>
      </w:r>
    </w:p>
    <w:p w14:paraId="7D197F0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14:paraId="1EDF795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14:paraId="744F0779">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A0C406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14:paraId="6A7E3A3B">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49B2DE2B">
      <w:pPr>
        <w:pStyle w:val="25"/>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4BEE96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14:paraId="1A94CA51">
      <w:pPr>
        <w:pStyle w:val="3"/>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35393624"/>
      <w:bookmarkStart w:id="49" w:name="_Toc10322"/>
      <w:bookmarkStart w:id="50" w:name="_Toc27404"/>
      <w:bookmarkStart w:id="51" w:name="_Toc28585"/>
      <w:bookmarkStart w:id="52" w:name="_Toc28435"/>
      <w:bookmarkStart w:id="53" w:name="_Toc35393793"/>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1D8BA065">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截止时间：</w:t>
      </w:r>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w:t>
      </w:r>
      <w:r>
        <w:rPr>
          <w:rFonts w:hint="eastAsia" w:ascii="宋体" w:hAnsi="宋体" w:cs="宋体"/>
          <w:bCs/>
          <w:color w:val="auto"/>
          <w:szCs w:val="21"/>
          <w:highlight w:val="none"/>
        </w:rPr>
        <w:t>（北京时间）</w:t>
      </w:r>
      <w:bookmarkStart w:id="317" w:name="_GoBack"/>
      <w:bookmarkEnd w:id="317"/>
    </w:p>
    <w:p w14:paraId="7BE516E3">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bCs/>
          <w:color w:val="auto"/>
          <w:szCs w:val="21"/>
          <w:highlight w:val="none"/>
        </w:rPr>
        <w:t>。</w:t>
      </w:r>
    </w:p>
    <w:p w14:paraId="31DFAC64">
      <w:pPr>
        <w:pStyle w:val="3"/>
        <w:spacing w:before="0" w:after="0" w:line="360" w:lineRule="auto"/>
        <w:ind w:firstLine="422"/>
        <w:jc w:val="left"/>
        <w:rPr>
          <w:rFonts w:ascii="宋体" w:hAnsi="宋体" w:cs="宋体"/>
          <w:bCs/>
          <w:color w:val="auto"/>
          <w:sz w:val="21"/>
          <w:szCs w:val="21"/>
          <w:highlight w:val="none"/>
        </w:rPr>
      </w:pPr>
      <w:bookmarkStart w:id="54" w:name="_Toc17857"/>
      <w:bookmarkStart w:id="55" w:name="_Toc26299"/>
      <w:bookmarkStart w:id="56" w:name="_Toc28359084"/>
      <w:bookmarkStart w:id="57" w:name="_Toc35393794"/>
      <w:bookmarkStart w:id="58" w:name="_Toc1202"/>
      <w:bookmarkStart w:id="59" w:name="_Toc25695"/>
      <w:bookmarkStart w:id="60" w:name="_Toc28359007"/>
      <w:bookmarkStart w:id="61" w:name="_Toc35393625"/>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53761A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755E15">
      <w:pPr>
        <w:pStyle w:val="3"/>
        <w:spacing w:before="0" w:after="0" w:line="360" w:lineRule="auto"/>
        <w:ind w:firstLine="422"/>
        <w:jc w:val="left"/>
        <w:rPr>
          <w:rFonts w:ascii="宋体" w:hAnsi="宋体" w:cs="宋体"/>
          <w:bCs/>
          <w:color w:val="auto"/>
          <w:sz w:val="21"/>
          <w:szCs w:val="21"/>
          <w:highlight w:val="none"/>
        </w:rPr>
      </w:pPr>
      <w:bookmarkStart w:id="62" w:name="_Toc35393795"/>
      <w:bookmarkStart w:id="63" w:name="_Toc1519"/>
      <w:bookmarkStart w:id="64" w:name="_Toc35393626"/>
      <w:bookmarkStart w:id="65" w:name="_Toc9116"/>
      <w:bookmarkStart w:id="66" w:name="_Toc25010"/>
      <w:bookmarkStart w:id="67" w:name="_Toc6612"/>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58633711">
      <w:pPr>
        <w:widowControl/>
        <w:spacing w:line="360" w:lineRule="auto"/>
        <w:ind w:firstLine="420" w:firstLineChars="200"/>
        <w:rPr>
          <w:rFonts w:ascii="宋体" w:hAnsi="宋体"/>
          <w:color w:val="auto"/>
          <w:szCs w:val="21"/>
          <w:highlight w:val="none"/>
        </w:rPr>
      </w:pPr>
      <w:bookmarkStart w:id="68" w:name="_Toc28359008"/>
      <w:bookmarkStart w:id="69" w:name="_Toc28359085"/>
      <w:bookmarkStart w:id="70" w:name="_Toc35393627"/>
      <w:bookmarkStart w:id="71" w:name="_Toc35393796"/>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FEAEC4A">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中国采购与招标网(https://www.chinabidding.cn/)以及国顺招标网（http://www.guoshunzb.com/） </w:t>
      </w:r>
    </w:p>
    <w:p w14:paraId="58BAEE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4F76DC47">
      <w:pPr>
        <w:pStyle w:val="3"/>
        <w:spacing w:before="0" w:after="0" w:line="360" w:lineRule="auto"/>
        <w:ind w:firstLine="422"/>
        <w:jc w:val="left"/>
        <w:rPr>
          <w:rFonts w:ascii="宋体" w:hAnsi="宋体" w:cs="宋体"/>
          <w:bCs/>
          <w:color w:val="auto"/>
          <w:sz w:val="21"/>
          <w:szCs w:val="21"/>
          <w:highlight w:val="none"/>
        </w:rPr>
      </w:pPr>
      <w:bookmarkStart w:id="72" w:name="_Toc8358"/>
      <w:bookmarkStart w:id="73" w:name="_Toc5139"/>
      <w:bookmarkStart w:id="74" w:name="_Toc12281"/>
      <w:bookmarkStart w:id="75" w:name="_Toc22586"/>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7117804B">
      <w:pPr>
        <w:widowControl/>
        <w:spacing w:line="360" w:lineRule="auto"/>
        <w:outlineLvl w:val="2"/>
        <w:rPr>
          <w:rFonts w:ascii="宋体" w:hAnsi="宋体" w:cs="宋体"/>
          <w:b/>
          <w:bCs/>
          <w:color w:val="auto"/>
          <w:szCs w:val="21"/>
          <w:highlight w:val="none"/>
        </w:rPr>
      </w:pPr>
      <w:bookmarkStart w:id="76" w:name="_Toc30277"/>
      <w:bookmarkStart w:id="77" w:name="_Toc7403"/>
      <w:bookmarkStart w:id="78" w:name="_Toc31577"/>
      <w:bookmarkStart w:id="79" w:name="_Toc30615"/>
      <w:r>
        <w:rPr>
          <w:rFonts w:hint="eastAsia" w:ascii="宋体" w:hAnsi="宋体" w:cs="宋体"/>
          <w:b/>
          <w:bCs/>
          <w:color w:val="auto"/>
          <w:szCs w:val="21"/>
          <w:highlight w:val="none"/>
        </w:rPr>
        <w:t>1.采购人信息</w:t>
      </w:r>
      <w:bookmarkEnd w:id="76"/>
      <w:bookmarkEnd w:id="77"/>
      <w:bookmarkEnd w:id="78"/>
      <w:bookmarkEnd w:id="79"/>
    </w:p>
    <w:p w14:paraId="231F20D8">
      <w:pPr>
        <w:spacing w:line="360" w:lineRule="auto"/>
        <w:ind w:left="264" w:hanging="262" w:hangingChars="125"/>
        <w:outlineLvl w:val="2"/>
        <w:rPr>
          <w:rFonts w:hint="eastAsia" w:ascii="宋体" w:hAnsi="宋体" w:cs="宋体"/>
          <w:color w:val="auto"/>
          <w:szCs w:val="21"/>
          <w:highlight w:val="none"/>
        </w:rPr>
      </w:pPr>
      <w:bookmarkStart w:id="80" w:name="_Toc11561"/>
      <w:bookmarkStart w:id="81" w:name="_Toc28359009"/>
      <w:bookmarkStart w:id="82" w:name="_Toc25259"/>
      <w:bookmarkStart w:id="83" w:name="_Toc10880"/>
      <w:bookmarkStart w:id="84" w:name="_Toc4580"/>
      <w:bookmarkStart w:id="85" w:name="_Toc28359086"/>
      <w:r>
        <w:rPr>
          <w:rFonts w:hint="eastAsia" w:ascii="宋体" w:hAnsi="宋体" w:cs="宋体"/>
          <w:color w:val="auto"/>
          <w:szCs w:val="21"/>
          <w:highlight w:val="none"/>
        </w:rPr>
        <w:t>名  称：东莞市石龙镇水务工程运营中心</w:t>
      </w:r>
    </w:p>
    <w:p w14:paraId="46B3F9B4">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地  址：东莞市石龙镇玉龙街2号</w:t>
      </w:r>
    </w:p>
    <w:p w14:paraId="2795DBF4">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联系人：叶先生</w:t>
      </w:r>
    </w:p>
    <w:p w14:paraId="0DEF767B">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联系方式：0769-86611871</w:t>
      </w:r>
    </w:p>
    <w:p w14:paraId="0658EC5B">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380E5F0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B465791">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0F17B4B4">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87"/>
      <w:bookmarkStart w:id="87" w:name="_Toc28359010"/>
      <w:r>
        <w:rPr>
          <w:rFonts w:hint="eastAsia" w:ascii="宋体" w:hAnsi="宋体" w:cs="宋体"/>
          <w:color w:val="auto"/>
          <w:szCs w:val="21"/>
          <w:highlight w:val="none"/>
        </w:rPr>
        <w:t>0769-22980090</w:t>
      </w:r>
    </w:p>
    <w:p w14:paraId="7DDAA71F">
      <w:pPr>
        <w:spacing w:line="360" w:lineRule="auto"/>
        <w:outlineLvl w:val="2"/>
        <w:rPr>
          <w:rFonts w:ascii="宋体" w:hAnsi="宋体" w:cs="宋体"/>
          <w:b/>
          <w:bCs/>
          <w:color w:val="auto"/>
          <w:szCs w:val="21"/>
          <w:highlight w:val="none"/>
        </w:rPr>
      </w:pPr>
      <w:bookmarkStart w:id="88" w:name="_Toc18257"/>
      <w:bookmarkStart w:id="89" w:name="_Toc28659"/>
      <w:bookmarkStart w:id="90" w:name="_Toc9440"/>
      <w:bookmarkStart w:id="91" w:name="_Toc15543"/>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5A37E430">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46F58FE9">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39981718">
      <w:pPr>
        <w:rPr>
          <w:color w:val="auto"/>
          <w:highlight w:val="none"/>
        </w:rPr>
      </w:pPr>
      <w:bookmarkStart w:id="92" w:name="_Toc26573"/>
      <w:r>
        <w:rPr>
          <w:rFonts w:hint="eastAsia"/>
          <w:color w:val="auto"/>
          <w:highlight w:val="none"/>
        </w:rPr>
        <w:br w:type="page"/>
      </w:r>
    </w:p>
    <w:p w14:paraId="21678BA3">
      <w:pPr>
        <w:pStyle w:val="2"/>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11B15D2C">
      <w:pPr>
        <w:pStyle w:val="3"/>
        <w:spacing w:before="0" w:after="0" w:line="360" w:lineRule="auto"/>
        <w:ind w:firstLine="562"/>
        <w:rPr>
          <w:color w:val="auto"/>
          <w:highlight w:val="none"/>
          <w:lang w:val="zh-CN"/>
        </w:rPr>
      </w:pPr>
      <w:bookmarkStart w:id="93" w:name="_Toc396137231"/>
      <w:bookmarkStart w:id="94" w:name="_Toc30510"/>
      <w:bookmarkStart w:id="95" w:name="_Toc413402429"/>
      <w:bookmarkStart w:id="96" w:name="_Toc497983494"/>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30E2C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4BD19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7011B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7B516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F993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15B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A6AF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3F882EF1">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w:t>
            </w:r>
            <w:r>
              <w:rPr>
                <w:rFonts w:hint="eastAsia" w:ascii="宋体" w:hAnsi="宋体" w:cs="宋体"/>
                <w:color w:val="auto"/>
                <w:szCs w:val="21"/>
                <w:highlight w:val="none"/>
              </w:rPr>
              <w:t>资金。</w:t>
            </w:r>
          </w:p>
        </w:tc>
      </w:tr>
      <w:tr w14:paraId="391EC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7B5FE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35A0CE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19C9B3C1">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4A4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B98F8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6E9BC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6B9DB729">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257B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1318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5E579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18B9F0AE">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733EE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6F196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3DEA53F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14:paraId="290E6157">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14:paraId="63449C13">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14:paraId="0F05A842">
            <w:pPr>
              <w:spacing w:line="360" w:lineRule="auto"/>
              <w:jc w:val="both"/>
              <w:rPr>
                <w:color w:val="auto"/>
                <w:highlight w:val="none"/>
              </w:rPr>
            </w:pPr>
            <w:r>
              <w:rPr>
                <w:rFonts w:hint="eastAsia"/>
                <w:color w:val="auto"/>
                <w:highlight w:val="none"/>
              </w:rPr>
              <w:t>开户名称：国顺招标有限公司</w:t>
            </w:r>
          </w:p>
          <w:p w14:paraId="2EC73E61">
            <w:pPr>
              <w:spacing w:line="360" w:lineRule="auto"/>
              <w:jc w:val="both"/>
              <w:rPr>
                <w:color w:val="auto"/>
                <w:highlight w:val="none"/>
              </w:rPr>
            </w:pPr>
            <w:r>
              <w:rPr>
                <w:rFonts w:hint="eastAsia"/>
                <w:color w:val="auto"/>
                <w:highlight w:val="none"/>
              </w:rPr>
              <w:t>开户银行：广发银行股份有限公司东莞城区支行</w:t>
            </w:r>
          </w:p>
          <w:p w14:paraId="4C337263">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14:paraId="731D8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9F4F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6DD5C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44FABBF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0A86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8B8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E99801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04F44B0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DD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C2F4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22BF261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1442B876">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24E70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2F0F7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C13E13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履约保证金（不需要）</w:t>
            </w:r>
          </w:p>
        </w:tc>
        <w:tc>
          <w:tcPr>
            <w:tcW w:w="7103" w:type="dxa"/>
            <w:tcBorders>
              <w:top w:val="single" w:color="auto" w:sz="4" w:space="0"/>
              <w:left w:val="single" w:color="auto" w:sz="4" w:space="0"/>
              <w:bottom w:val="single" w:color="auto" w:sz="4" w:space="0"/>
              <w:right w:val="double" w:color="auto" w:sz="4" w:space="0"/>
            </w:tcBorders>
            <w:vAlign w:val="center"/>
          </w:tcPr>
          <w:p w14:paraId="5F61B2F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w:t>
            </w:r>
          </w:p>
          <w:p w14:paraId="23DB9C6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14:paraId="57D87DD8">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14:paraId="763B3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6CC0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6CD7EC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1D05800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w:t>
            </w:r>
            <w:r>
              <w:rPr>
                <w:rFonts w:hint="eastAsia" w:ascii="宋体" w:hAnsi="宋体" w:cs="宋体"/>
                <w:color w:val="auto"/>
                <w:highlight w:val="none"/>
                <w:lang w:val="en-US" w:eastAsia="zh-CN"/>
              </w:rPr>
              <w:t>伍</w:t>
            </w:r>
            <w:r>
              <w:rPr>
                <w:rFonts w:hint="eastAsia" w:ascii="宋体" w:hAnsi="宋体" w:cs="宋体"/>
                <w:color w:val="auto"/>
                <w:highlight w:val="none"/>
              </w:rPr>
              <w:t>仟元整。</w:t>
            </w:r>
          </w:p>
          <w:p w14:paraId="72A4AC0F">
            <w:pPr>
              <w:spacing w:line="360" w:lineRule="auto"/>
              <w:rPr>
                <w:color w:val="auto"/>
                <w:highlight w:val="none"/>
              </w:rPr>
            </w:pPr>
            <w:r>
              <w:rPr>
                <w:rFonts w:hint="eastAsia"/>
                <w:color w:val="auto"/>
                <w:highlight w:val="none"/>
              </w:rPr>
              <w:t>（2）成交服务费以转账或现金的形式支付。采购代理机构服务费汇入账号：</w:t>
            </w:r>
          </w:p>
          <w:p w14:paraId="31E034F9">
            <w:pPr>
              <w:spacing w:line="360" w:lineRule="auto"/>
              <w:rPr>
                <w:color w:val="auto"/>
                <w:highlight w:val="none"/>
              </w:rPr>
            </w:pPr>
            <w:r>
              <w:rPr>
                <w:rFonts w:hint="eastAsia"/>
                <w:color w:val="auto"/>
                <w:highlight w:val="none"/>
              </w:rPr>
              <w:t>收 款 人：国顺招标有限公司</w:t>
            </w:r>
          </w:p>
          <w:p w14:paraId="2D5CD8CA">
            <w:pPr>
              <w:spacing w:line="360" w:lineRule="auto"/>
              <w:rPr>
                <w:color w:val="auto"/>
                <w:highlight w:val="none"/>
              </w:rPr>
            </w:pPr>
            <w:r>
              <w:rPr>
                <w:rFonts w:hint="eastAsia"/>
                <w:color w:val="auto"/>
                <w:highlight w:val="none"/>
              </w:rPr>
              <w:t>开户银行：广发银行股份有限公司东莞南城支行</w:t>
            </w:r>
          </w:p>
          <w:p w14:paraId="3AE68685">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14:paraId="6CD30700">
      <w:pPr>
        <w:rPr>
          <w:color w:val="auto"/>
          <w:highlight w:val="none"/>
        </w:rPr>
      </w:pPr>
      <w:r>
        <w:rPr>
          <w:color w:val="auto"/>
          <w:highlight w:val="none"/>
        </w:rPr>
        <w:br w:type="page"/>
      </w:r>
    </w:p>
    <w:p w14:paraId="5A59E5DE">
      <w:pPr>
        <w:pStyle w:val="3"/>
        <w:numPr>
          <w:ilvl w:val="0"/>
          <w:numId w:val="4"/>
        </w:numPr>
        <w:ind w:firstLine="562"/>
        <w:rPr>
          <w:color w:val="auto"/>
          <w:highlight w:val="none"/>
        </w:rPr>
      </w:pPr>
      <w:bookmarkStart w:id="97" w:name="_Toc32123"/>
      <w:r>
        <w:rPr>
          <w:rFonts w:hint="eastAsia"/>
          <w:color w:val="auto"/>
          <w:highlight w:val="none"/>
        </w:rPr>
        <w:t>供应商须知</w:t>
      </w:r>
      <w:bookmarkEnd w:id="97"/>
    </w:p>
    <w:p w14:paraId="1C05E91B">
      <w:pPr>
        <w:pStyle w:val="4"/>
        <w:ind w:firstLine="422"/>
        <w:rPr>
          <w:color w:val="auto"/>
          <w:highlight w:val="none"/>
        </w:rPr>
      </w:pPr>
      <w:bookmarkStart w:id="98" w:name="_Toc8083"/>
      <w:bookmarkStart w:id="99" w:name="_Toc10658"/>
      <w:bookmarkStart w:id="100" w:name="_Toc30834"/>
      <w:r>
        <w:rPr>
          <w:rFonts w:hint="eastAsia"/>
          <w:color w:val="auto"/>
          <w:highlight w:val="none"/>
        </w:rPr>
        <w:t>1.适用范围</w:t>
      </w:r>
      <w:bookmarkEnd w:id="98"/>
      <w:bookmarkEnd w:id="99"/>
      <w:bookmarkEnd w:id="100"/>
    </w:p>
    <w:p w14:paraId="6558C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1F4C5BA4">
      <w:pPr>
        <w:widowControl/>
        <w:adjustRightInd w:val="0"/>
        <w:snapToGrid w:val="0"/>
        <w:spacing w:line="400" w:lineRule="exact"/>
        <w:ind w:firstLine="440"/>
        <w:rPr>
          <w:rFonts w:ascii="Tahoma" w:hAnsi="Tahoma" w:eastAsia="微软雅黑"/>
          <w:color w:val="auto"/>
          <w:kern w:val="0"/>
          <w:sz w:val="22"/>
          <w:szCs w:val="22"/>
          <w:highlight w:val="none"/>
        </w:rPr>
      </w:pPr>
    </w:p>
    <w:p w14:paraId="57D99843">
      <w:pPr>
        <w:pStyle w:val="4"/>
        <w:ind w:firstLine="422"/>
        <w:rPr>
          <w:color w:val="auto"/>
          <w:highlight w:val="none"/>
        </w:rPr>
      </w:pPr>
      <w:bookmarkStart w:id="101" w:name="_Toc25237"/>
      <w:bookmarkStart w:id="102" w:name="_Toc720"/>
      <w:bookmarkStart w:id="103" w:name="_Toc7271"/>
      <w:r>
        <w:rPr>
          <w:rFonts w:hint="eastAsia"/>
          <w:color w:val="auto"/>
          <w:highlight w:val="none"/>
        </w:rPr>
        <w:t>2.</w:t>
      </w:r>
      <w:bookmarkStart w:id="104" w:name="_Toc1530"/>
      <w:bookmarkStart w:id="105" w:name="_Toc303084246"/>
      <w:bookmarkStart w:id="106" w:name="_Toc298847174"/>
      <w:bookmarkStart w:id="107" w:name="_Toc382049092"/>
      <w:r>
        <w:rPr>
          <w:rFonts w:hint="eastAsia"/>
          <w:color w:val="auto"/>
          <w:highlight w:val="none"/>
        </w:rPr>
        <w:t>定义</w:t>
      </w:r>
      <w:bookmarkEnd w:id="101"/>
      <w:bookmarkEnd w:id="102"/>
      <w:bookmarkEnd w:id="103"/>
      <w:bookmarkEnd w:id="104"/>
      <w:bookmarkEnd w:id="105"/>
      <w:bookmarkEnd w:id="106"/>
      <w:bookmarkEnd w:id="107"/>
    </w:p>
    <w:p w14:paraId="3F78381E">
      <w:pPr>
        <w:numPr>
          <w:ilvl w:val="0"/>
          <w:numId w:val="5"/>
        </w:numPr>
        <w:spacing w:line="400" w:lineRule="exact"/>
        <w:ind w:firstLine="420"/>
        <w:jc w:val="both"/>
        <w:rPr>
          <w:rFonts w:ascii="宋体" w:hAnsi="宋体"/>
          <w:vanish/>
          <w:color w:val="auto"/>
          <w:szCs w:val="21"/>
          <w:highlight w:val="none"/>
        </w:rPr>
      </w:pPr>
    </w:p>
    <w:p w14:paraId="1FCBFD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1D91B0A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3204AE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08A0F73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6D2203C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1647158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40750F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C836FC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ADF44C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110270B0">
      <w:pPr>
        <w:widowControl/>
        <w:adjustRightInd w:val="0"/>
        <w:snapToGrid w:val="0"/>
        <w:spacing w:line="400" w:lineRule="exact"/>
        <w:ind w:firstLine="440"/>
        <w:rPr>
          <w:rFonts w:ascii="Tahoma" w:hAnsi="Tahoma" w:eastAsia="微软雅黑"/>
          <w:color w:val="auto"/>
          <w:kern w:val="0"/>
          <w:sz w:val="22"/>
          <w:szCs w:val="22"/>
          <w:highlight w:val="none"/>
        </w:rPr>
      </w:pPr>
    </w:p>
    <w:p w14:paraId="3D145BEB">
      <w:pPr>
        <w:pStyle w:val="4"/>
        <w:ind w:firstLine="422"/>
        <w:rPr>
          <w:color w:val="auto"/>
          <w:highlight w:val="none"/>
        </w:rPr>
      </w:pPr>
      <w:bookmarkStart w:id="108" w:name="_Toc30379"/>
      <w:bookmarkStart w:id="109" w:name="_Toc24019"/>
      <w:bookmarkStart w:id="110" w:name="_Toc9030"/>
      <w:r>
        <w:rPr>
          <w:rFonts w:hint="eastAsia"/>
          <w:color w:val="auto"/>
          <w:highlight w:val="none"/>
        </w:rPr>
        <w:t>3.货物和服务</w:t>
      </w:r>
      <w:bookmarkEnd w:id="108"/>
      <w:bookmarkEnd w:id="109"/>
      <w:bookmarkEnd w:id="110"/>
    </w:p>
    <w:p w14:paraId="568C7DC6">
      <w:pPr>
        <w:numPr>
          <w:ilvl w:val="0"/>
          <w:numId w:val="5"/>
        </w:numPr>
        <w:spacing w:line="400" w:lineRule="exact"/>
        <w:ind w:firstLine="420"/>
        <w:jc w:val="both"/>
        <w:rPr>
          <w:rFonts w:ascii="宋体" w:hAnsi="宋体"/>
          <w:vanish/>
          <w:color w:val="auto"/>
          <w:szCs w:val="21"/>
          <w:highlight w:val="none"/>
        </w:rPr>
      </w:pPr>
    </w:p>
    <w:p w14:paraId="06CC4C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4382C29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56172C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224D1BF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2C90F03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1E0AAA2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435618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279D2E93">
      <w:pPr>
        <w:widowControl/>
        <w:adjustRightInd w:val="0"/>
        <w:snapToGrid w:val="0"/>
        <w:spacing w:line="400" w:lineRule="exact"/>
        <w:ind w:firstLine="440"/>
        <w:rPr>
          <w:rFonts w:ascii="Tahoma" w:hAnsi="Tahoma" w:eastAsia="微软雅黑"/>
          <w:color w:val="auto"/>
          <w:kern w:val="0"/>
          <w:sz w:val="22"/>
          <w:szCs w:val="22"/>
          <w:highlight w:val="none"/>
        </w:rPr>
      </w:pPr>
    </w:p>
    <w:p w14:paraId="7657012C">
      <w:pPr>
        <w:pStyle w:val="4"/>
        <w:ind w:firstLine="422"/>
        <w:rPr>
          <w:color w:val="auto"/>
          <w:highlight w:val="none"/>
        </w:rPr>
      </w:pPr>
      <w:bookmarkStart w:id="112" w:name="_Toc8119"/>
      <w:bookmarkStart w:id="113" w:name="_Toc18277"/>
      <w:bookmarkStart w:id="114" w:name="_Toc14543"/>
      <w:r>
        <w:rPr>
          <w:rFonts w:hint="eastAsia"/>
          <w:color w:val="auto"/>
          <w:highlight w:val="none"/>
        </w:rPr>
        <w:t>4.响应费用</w:t>
      </w:r>
      <w:bookmarkEnd w:id="112"/>
      <w:bookmarkEnd w:id="113"/>
      <w:bookmarkEnd w:id="114"/>
    </w:p>
    <w:p w14:paraId="3D655A9A">
      <w:pPr>
        <w:numPr>
          <w:ilvl w:val="0"/>
          <w:numId w:val="5"/>
        </w:numPr>
        <w:spacing w:line="400" w:lineRule="exact"/>
        <w:ind w:firstLine="420"/>
        <w:jc w:val="both"/>
        <w:rPr>
          <w:rFonts w:ascii="宋体" w:hAnsi="宋体"/>
          <w:vanish/>
          <w:color w:val="auto"/>
          <w:szCs w:val="21"/>
          <w:highlight w:val="none"/>
        </w:rPr>
      </w:pPr>
    </w:p>
    <w:p w14:paraId="6A25BC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DA3567F">
      <w:pPr>
        <w:spacing w:line="400" w:lineRule="exact"/>
        <w:jc w:val="both"/>
        <w:rPr>
          <w:rFonts w:ascii="宋体" w:hAnsi="宋体"/>
          <w:color w:val="auto"/>
          <w:kern w:val="0"/>
          <w:szCs w:val="21"/>
          <w:highlight w:val="none"/>
        </w:rPr>
      </w:pPr>
    </w:p>
    <w:p w14:paraId="2D30F920">
      <w:pPr>
        <w:pStyle w:val="4"/>
        <w:ind w:firstLine="422"/>
        <w:rPr>
          <w:color w:val="auto"/>
          <w:highlight w:val="none"/>
        </w:rPr>
      </w:pPr>
      <w:bookmarkStart w:id="115" w:name="_Toc25254"/>
      <w:bookmarkStart w:id="116" w:name="_Toc32220"/>
      <w:bookmarkStart w:id="117" w:name="_Toc24793"/>
      <w:r>
        <w:rPr>
          <w:rFonts w:hint="eastAsia"/>
          <w:color w:val="auto"/>
          <w:highlight w:val="none"/>
        </w:rPr>
        <w:t>5.知识产权</w:t>
      </w:r>
      <w:bookmarkEnd w:id="115"/>
      <w:bookmarkEnd w:id="116"/>
      <w:bookmarkEnd w:id="117"/>
    </w:p>
    <w:p w14:paraId="61ADF24D">
      <w:pPr>
        <w:numPr>
          <w:ilvl w:val="0"/>
          <w:numId w:val="5"/>
        </w:numPr>
        <w:spacing w:line="400" w:lineRule="exact"/>
        <w:ind w:firstLine="420"/>
        <w:jc w:val="both"/>
        <w:rPr>
          <w:rFonts w:ascii="宋体" w:hAnsi="宋体"/>
          <w:vanish/>
          <w:color w:val="auto"/>
          <w:szCs w:val="21"/>
          <w:highlight w:val="none"/>
        </w:rPr>
      </w:pPr>
    </w:p>
    <w:p w14:paraId="3032AC4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5E987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D1C81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D1934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ECE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7608876C">
      <w:pPr>
        <w:numPr>
          <w:ilvl w:val="1"/>
          <w:numId w:val="5"/>
        </w:numPr>
        <w:spacing w:line="400" w:lineRule="exact"/>
        <w:ind w:left="630" w:hanging="630" w:hangingChars="300"/>
        <w:jc w:val="both"/>
        <w:rPr>
          <w:rFonts w:ascii="宋体" w:hAnsi="宋体"/>
          <w:color w:val="auto"/>
          <w:kern w:val="0"/>
          <w:szCs w:val="21"/>
          <w:highlight w:val="none"/>
        </w:rPr>
      </w:pPr>
    </w:p>
    <w:p w14:paraId="2D75AF80">
      <w:pPr>
        <w:pStyle w:val="4"/>
        <w:ind w:firstLine="422"/>
        <w:rPr>
          <w:color w:val="auto"/>
          <w:highlight w:val="none"/>
        </w:rPr>
      </w:pPr>
      <w:bookmarkStart w:id="118" w:name="_Toc13064"/>
      <w:bookmarkStart w:id="119" w:name="_Toc30779"/>
      <w:bookmarkStart w:id="120" w:name="_Toc31725"/>
      <w:r>
        <w:rPr>
          <w:rFonts w:hint="eastAsia"/>
          <w:color w:val="auto"/>
          <w:highlight w:val="none"/>
        </w:rPr>
        <w:t>6.关于联合体</w:t>
      </w:r>
      <w:bookmarkEnd w:id="118"/>
      <w:bookmarkEnd w:id="119"/>
      <w:bookmarkEnd w:id="120"/>
    </w:p>
    <w:p w14:paraId="0D3E4A24">
      <w:pPr>
        <w:numPr>
          <w:ilvl w:val="0"/>
          <w:numId w:val="5"/>
        </w:numPr>
        <w:spacing w:line="400" w:lineRule="exact"/>
        <w:ind w:firstLine="420"/>
        <w:jc w:val="both"/>
        <w:rPr>
          <w:rFonts w:ascii="宋体" w:hAnsi="宋体"/>
          <w:vanish/>
          <w:color w:val="auto"/>
          <w:szCs w:val="21"/>
          <w:highlight w:val="none"/>
        </w:rPr>
      </w:pPr>
    </w:p>
    <w:p w14:paraId="37E8615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3D7268F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0A3767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E222C9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0B7E9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7357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73A33D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DA6F2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4E1B675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4AE11B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38122C1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1C58AA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66A242ED">
      <w:pPr>
        <w:spacing w:line="400" w:lineRule="exact"/>
        <w:ind w:left="567"/>
        <w:jc w:val="both"/>
        <w:rPr>
          <w:rFonts w:ascii="宋体" w:hAnsi="宋体"/>
          <w:color w:val="auto"/>
          <w:kern w:val="0"/>
          <w:szCs w:val="21"/>
          <w:highlight w:val="none"/>
        </w:rPr>
      </w:pPr>
    </w:p>
    <w:p w14:paraId="168DC8E2">
      <w:pPr>
        <w:pStyle w:val="4"/>
        <w:ind w:firstLine="422"/>
        <w:rPr>
          <w:color w:val="auto"/>
          <w:highlight w:val="none"/>
        </w:rPr>
      </w:pPr>
      <w:bookmarkStart w:id="121" w:name="_Toc18142"/>
      <w:bookmarkStart w:id="122" w:name="_Toc23688"/>
      <w:bookmarkStart w:id="123" w:name="_Toc27755"/>
      <w:r>
        <w:rPr>
          <w:rFonts w:hint="eastAsia"/>
          <w:color w:val="auto"/>
          <w:highlight w:val="none"/>
        </w:rPr>
        <w:t>7.关于分支机构响应</w:t>
      </w:r>
      <w:bookmarkEnd w:id="121"/>
      <w:bookmarkEnd w:id="122"/>
      <w:bookmarkEnd w:id="123"/>
    </w:p>
    <w:p w14:paraId="4D5ABA59">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AD4517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6B7F012">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0DC609F">
      <w:pPr>
        <w:pStyle w:val="4"/>
        <w:ind w:firstLine="422"/>
        <w:rPr>
          <w:color w:val="auto"/>
          <w:highlight w:val="none"/>
        </w:rPr>
      </w:pPr>
      <w:bookmarkStart w:id="125" w:name="_Toc19660"/>
      <w:bookmarkStart w:id="126" w:name="_Toc5596"/>
      <w:bookmarkStart w:id="127" w:name="_Toc29774"/>
      <w:r>
        <w:rPr>
          <w:rFonts w:hint="eastAsia"/>
          <w:color w:val="auto"/>
          <w:highlight w:val="none"/>
        </w:rPr>
        <w:t>8.磋商文件的组成</w:t>
      </w:r>
      <w:bookmarkEnd w:id="125"/>
      <w:bookmarkEnd w:id="126"/>
      <w:bookmarkEnd w:id="127"/>
    </w:p>
    <w:p w14:paraId="424E0F78">
      <w:pPr>
        <w:numPr>
          <w:ilvl w:val="0"/>
          <w:numId w:val="5"/>
        </w:numPr>
        <w:spacing w:line="400" w:lineRule="exact"/>
        <w:ind w:firstLine="420"/>
        <w:jc w:val="both"/>
        <w:rPr>
          <w:rFonts w:ascii="宋体" w:hAnsi="宋体"/>
          <w:vanish/>
          <w:color w:val="auto"/>
          <w:szCs w:val="21"/>
          <w:highlight w:val="none"/>
        </w:rPr>
      </w:pPr>
    </w:p>
    <w:p w14:paraId="0961BEF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5F73F36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24A54465">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2F84D6E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02381A37">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14A4B2B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71C62CEF">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1771C72E">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7E886DC">
      <w:pPr>
        <w:widowControl/>
        <w:adjustRightInd w:val="0"/>
        <w:snapToGrid w:val="0"/>
        <w:spacing w:line="400" w:lineRule="exact"/>
        <w:ind w:firstLine="440"/>
        <w:rPr>
          <w:rFonts w:ascii="Tahoma" w:hAnsi="Tahoma" w:eastAsia="微软雅黑"/>
          <w:color w:val="auto"/>
          <w:kern w:val="0"/>
          <w:sz w:val="22"/>
          <w:szCs w:val="22"/>
          <w:highlight w:val="none"/>
        </w:rPr>
      </w:pPr>
    </w:p>
    <w:p w14:paraId="46490CF5">
      <w:pPr>
        <w:pStyle w:val="4"/>
        <w:ind w:firstLine="422"/>
        <w:rPr>
          <w:color w:val="auto"/>
          <w:highlight w:val="none"/>
        </w:rPr>
      </w:pPr>
      <w:bookmarkStart w:id="128" w:name="_Toc28076"/>
      <w:bookmarkStart w:id="129" w:name="_Toc3812"/>
      <w:bookmarkStart w:id="130" w:name="_Toc20046"/>
      <w:r>
        <w:rPr>
          <w:rFonts w:hint="eastAsia"/>
          <w:color w:val="auto"/>
          <w:highlight w:val="none"/>
        </w:rPr>
        <w:t>9.磋商文件的澄清或修改</w:t>
      </w:r>
      <w:bookmarkEnd w:id="128"/>
      <w:bookmarkEnd w:id="129"/>
      <w:bookmarkEnd w:id="130"/>
    </w:p>
    <w:p w14:paraId="07BEAB3B">
      <w:pPr>
        <w:numPr>
          <w:ilvl w:val="0"/>
          <w:numId w:val="5"/>
        </w:numPr>
        <w:spacing w:line="400" w:lineRule="exact"/>
        <w:ind w:firstLine="420"/>
        <w:jc w:val="both"/>
        <w:rPr>
          <w:rFonts w:ascii="宋体" w:hAnsi="宋体"/>
          <w:vanish/>
          <w:color w:val="auto"/>
          <w:szCs w:val="21"/>
          <w:highlight w:val="none"/>
        </w:rPr>
      </w:pPr>
    </w:p>
    <w:p w14:paraId="355E3E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0888416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436E147A">
      <w:pPr>
        <w:spacing w:line="360" w:lineRule="exact"/>
        <w:ind w:left="567"/>
        <w:jc w:val="both"/>
        <w:rPr>
          <w:rFonts w:ascii="宋体" w:hAnsi="宋体"/>
          <w:color w:val="auto"/>
          <w:kern w:val="0"/>
          <w:szCs w:val="21"/>
          <w:highlight w:val="none"/>
        </w:rPr>
      </w:pPr>
    </w:p>
    <w:p w14:paraId="58A83FF3">
      <w:pPr>
        <w:pStyle w:val="4"/>
        <w:ind w:firstLine="422"/>
        <w:rPr>
          <w:color w:val="auto"/>
          <w:highlight w:val="none"/>
        </w:rPr>
      </w:pPr>
      <w:bookmarkStart w:id="131" w:name="_Toc28595"/>
      <w:bookmarkStart w:id="132" w:name="_Toc17507"/>
      <w:bookmarkStart w:id="133" w:name="_Toc5431"/>
      <w:r>
        <w:rPr>
          <w:rFonts w:hint="eastAsia"/>
          <w:color w:val="auto"/>
          <w:highlight w:val="none"/>
        </w:rPr>
        <w:t>10.响应文件的语言及度量衡单位</w:t>
      </w:r>
      <w:bookmarkEnd w:id="131"/>
      <w:bookmarkEnd w:id="132"/>
      <w:bookmarkEnd w:id="133"/>
    </w:p>
    <w:p w14:paraId="02055F8B">
      <w:pPr>
        <w:numPr>
          <w:ilvl w:val="0"/>
          <w:numId w:val="5"/>
        </w:numPr>
        <w:spacing w:line="400" w:lineRule="exact"/>
        <w:ind w:firstLine="420"/>
        <w:jc w:val="both"/>
        <w:rPr>
          <w:rFonts w:ascii="宋体" w:hAnsi="宋体"/>
          <w:vanish/>
          <w:color w:val="auto"/>
          <w:szCs w:val="21"/>
          <w:highlight w:val="none"/>
        </w:rPr>
      </w:pPr>
    </w:p>
    <w:p w14:paraId="3B4B8CB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259642E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274C12C3">
      <w:pPr>
        <w:spacing w:line="400" w:lineRule="exact"/>
        <w:ind w:left="567"/>
        <w:jc w:val="both"/>
        <w:rPr>
          <w:rFonts w:ascii="宋体" w:hAnsi="宋体"/>
          <w:color w:val="auto"/>
          <w:kern w:val="0"/>
          <w:szCs w:val="21"/>
          <w:highlight w:val="none"/>
        </w:rPr>
      </w:pPr>
    </w:p>
    <w:p w14:paraId="7043952F">
      <w:pPr>
        <w:pStyle w:val="4"/>
        <w:ind w:firstLine="422"/>
        <w:rPr>
          <w:color w:val="auto"/>
          <w:highlight w:val="none"/>
        </w:rPr>
      </w:pPr>
      <w:bookmarkStart w:id="134" w:name="_Toc303084256"/>
      <w:bookmarkStart w:id="135" w:name="_Toc28866"/>
      <w:bookmarkStart w:id="136" w:name="_Toc17694"/>
      <w:bookmarkStart w:id="137" w:name="_Toc382049103"/>
      <w:bookmarkStart w:id="138" w:name="_Toc25080"/>
      <w:bookmarkStart w:id="139" w:name="_Toc21308"/>
      <w:bookmarkStart w:id="140" w:name="_Toc307934854"/>
      <w:r>
        <w:rPr>
          <w:rFonts w:hint="eastAsia"/>
          <w:color w:val="auto"/>
          <w:highlight w:val="none"/>
        </w:rPr>
        <w:t>11.响应文件的组成</w:t>
      </w:r>
      <w:bookmarkEnd w:id="134"/>
      <w:bookmarkEnd w:id="135"/>
      <w:bookmarkEnd w:id="136"/>
      <w:bookmarkEnd w:id="137"/>
      <w:bookmarkEnd w:id="138"/>
      <w:bookmarkEnd w:id="139"/>
      <w:bookmarkEnd w:id="140"/>
    </w:p>
    <w:p w14:paraId="6301A86F">
      <w:pPr>
        <w:numPr>
          <w:ilvl w:val="0"/>
          <w:numId w:val="5"/>
        </w:numPr>
        <w:spacing w:line="400" w:lineRule="exact"/>
        <w:ind w:firstLine="420"/>
        <w:jc w:val="both"/>
        <w:rPr>
          <w:rFonts w:ascii="宋体" w:hAnsi="宋体"/>
          <w:vanish/>
          <w:color w:val="auto"/>
          <w:szCs w:val="21"/>
          <w:highlight w:val="none"/>
        </w:rPr>
      </w:pPr>
    </w:p>
    <w:p w14:paraId="31E895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33C9F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4B3838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8A74C3D">
      <w:pPr>
        <w:pStyle w:val="4"/>
        <w:ind w:firstLine="422"/>
        <w:rPr>
          <w:color w:val="auto"/>
          <w:highlight w:val="none"/>
        </w:rPr>
      </w:pPr>
      <w:bookmarkStart w:id="141" w:name="_Toc26322"/>
      <w:bookmarkStart w:id="142" w:name="_Toc28835"/>
      <w:bookmarkStart w:id="143" w:name="_Toc23396"/>
      <w:r>
        <w:rPr>
          <w:rFonts w:hint="eastAsia"/>
          <w:color w:val="auto"/>
          <w:highlight w:val="none"/>
        </w:rPr>
        <w:t>12.响应文件编制</w:t>
      </w:r>
      <w:bookmarkEnd w:id="141"/>
      <w:bookmarkEnd w:id="142"/>
      <w:bookmarkEnd w:id="143"/>
    </w:p>
    <w:p w14:paraId="24F83110">
      <w:pPr>
        <w:numPr>
          <w:ilvl w:val="0"/>
          <w:numId w:val="5"/>
        </w:numPr>
        <w:spacing w:line="400" w:lineRule="exact"/>
        <w:ind w:firstLine="420"/>
        <w:jc w:val="both"/>
        <w:rPr>
          <w:rFonts w:ascii="宋体" w:hAnsi="宋体"/>
          <w:vanish/>
          <w:color w:val="auto"/>
          <w:szCs w:val="21"/>
          <w:highlight w:val="none"/>
        </w:rPr>
      </w:pPr>
      <w:bookmarkStart w:id="144" w:name="_Toc303084258"/>
    </w:p>
    <w:p w14:paraId="741CF2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4EB593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6E7063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4BB9ED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3661EC14">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57BF812">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253F72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540E46DC">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73E9B6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2C294464">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3DCC7D11">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7E5FF9C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291D8E1A">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6FE6DD7F">
      <w:pPr>
        <w:spacing w:line="400" w:lineRule="exact"/>
        <w:ind w:firstLine="440"/>
        <w:jc w:val="both"/>
        <w:rPr>
          <w:rFonts w:ascii="Tahoma" w:hAnsi="Tahoma" w:eastAsia="微软雅黑"/>
          <w:color w:val="auto"/>
          <w:kern w:val="0"/>
          <w:sz w:val="22"/>
          <w:szCs w:val="22"/>
          <w:highlight w:val="none"/>
        </w:rPr>
      </w:pPr>
    </w:p>
    <w:p w14:paraId="1FE0E298">
      <w:pPr>
        <w:pStyle w:val="4"/>
        <w:ind w:firstLine="422"/>
        <w:rPr>
          <w:color w:val="auto"/>
          <w:highlight w:val="none"/>
        </w:rPr>
      </w:pPr>
      <w:bookmarkStart w:id="145" w:name="_Toc11253"/>
      <w:bookmarkStart w:id="146" w:name="_Toc10449"/>
      <w:bookmarkStart w:id="147" w:name="_Toc29388"/>
      <w:r>
        <w:rPr>
          <w:rFonts w:hint="eastAsia"/>
          <w:color w:val="auto"/>
          <w:highlight w:val="none"/>
        </w:rPr>
        <w:t>13.响应报价说明</w:t>
      </w:r>
      <w:bookmarkEnd w:id="145"/>
      <w:bookmarkEnd w:id="146"/>
      <w:bookmarkEnd w:id="147"/>
    </w:p>
    <w:p w14:paraId="003A105D">
      <w:pPr>
        <w:numPr>
          <w:ilvl w:val="0"/>
          <w:numId w:val="5"/>
        </w:numPr>
        <w:spacing w:line="400" w:lineRule="exact"/>
        <w:ind w:firstLine="420"/>
        <w:jc w:val="both"/>
        <w:rPr>
          <w:rFonts w:ascii="宋体" w:hAnsi="宋体"/>
          <w:vanish/>
          <w:color w:val="auto"/>
          <w:szCs w:val="21"/>
          <w:highlight w:val="none"/>
        </w:rPr>
      </w:pPr>
    </w:p>
    <w:p w14:paraId="152AFC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0F9035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6AEF556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27380B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08A658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04A5D77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8479A3F">
      <w:pPr>
        <w:pStyle w:val="4"/>
        <w:ind w:firstLine="422"/>
        <w:rPr>
          <w:color w:val="auto"/>
          <w:highlight w:val="none"/>
        </w:rPr>
      </w:pPr>
      <w:bookmarkStart w:id="148" w:name="_Toc18749"/>
      <w:bookmarkStart w:id="149" w:name="_Toc28006"/>
      <w:bookmarkStart w:id="150" w:name="_Toc29860"/>
      <w:r>
        <w:rPr>
          <w:rFonts w:hint="eastAsia"/>
          <w:color w:val="auto"/>
          <w:highlight w:val="none"/>
        </w:rPr>
        <w:t>14.供应商所提供的服务或货物的证明文件</w:t>
      </w:r>
      <w:bookmarkEnd w:id="148"/>
      <w:bookmarkEnd w:id="149"/>
      <w:bookmarkEnd w:id="150"/>
    </w:p>
    <w:p w14:paraId="2F2D69F8">
      <w:pPr>
        <w:numPr>
          <w:ilvl w:val="0"/>
          <w:numId w:val="5"/>
        </w:numPr>
        <w:spacing w:line="400" w:lineRule="exact"/>
        <w:ind w:firstLine="420"/>
        <w:jc w:val="both"/>
        <w:rPr>
          <w:rFonts w:ascii="宋体" w:hAnsi="宋体"/>
          <w:vanish/>
          <w:color w:val="auto"/>
          <w:szCs w:val="21"/>
          <w:highlight w:val="none"/>
        </w:rPr>
      </w:pPr>
    </w:p>
    <w:p w14:paraId="3F6140B4">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6FF3DDDB">
      <w:pPr>
        <w:spacing w:line="400" w:lineRule="exact"/>
        <w:ind w:left="425" w:firstLine="440"/>
        <w:jc w:val="both"/>
        <w:rPr>
          <w:rFonts w:ascii="Tahoma" w:hAnsi="Tahoma" w:eastAsia="微软雅黑"/>
          <w:color w:val="auto"/>
          <w:sz w:val="22"/>
          <w:szCs w:val="22"/>
          <w:highlight w:val="none"/>
        </w:rPr>
      </w:pPr>
    </w:p>
    <w:p w14:paraId="016F0B2A">
      <w:pPr>
        <w:pStyle w:val="4"/>
        <w:ind w:firstLine="422"/>
        <w:rPr>
          <w:color w:val="auto"/>
          <w:highlight w:val="none"/>
        </w:rPr>
      </w:pPr>
      <w:bookmarkStart w:id="153" w:name="_Toc4792"/>
      <w:bookmarkStart w:id="154" w:name="_Toc12457"/>
      <w:bookmarkStart w:id="155" w:name="_Toc20435"/>
      <w:r>
        <w:rPr>
          <w:rFonts w:hint="eastAsia"/>
          <w:color w:val="auto"/>
          <w:highlight w:val="none"/>
        </w:rPr>
        <w:t>15.★响应有效期</w:t>
      </w:r>
      <w:bookmarkEnd w:id="153"/>
      <w:bookmarkEnd w:id="154"/>
      <w:bookmarkEnd w:id="155"/>
    </w:p>
    <w:p w14:paraId="4160110D">
      <w:pPr>
        <w:numPr>
          <w:ilvl w:val="0"/>
          <w:numId w:val="5"/>
        </w:numPr>
        <w:spacing w:line="400" w:lineRule="exact"/>
        <w:ind w:firstLine="420"/>
        <w:jc w:val="both"/>
        <w:rPr>
          <w:rFonts w:ascii="宋体" w:hAnsi="宋体"/>
          <w:vanish/>
          <w:color w:val="auto"/>
          <w:szCs w:val="21"/>
          <w:highlight w:val="none"/>
        </w:rPr>
      </w:pPr>
    </w:p>
    <w:p w14:paraId="3A498E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5063393B">
      <w:pPr>
        <w:spacing w:line="400" w:lineRule="exact"/>
        <w:ind w:left="567" w:firstLine="440"/>
        <w:jc w:val="both"/>
        <w:rPr>
          <w:rFonts w:ascii="Tahoma" w:hAnsi="Tahoma" w:eastAsia="微软雅黑"/>
          <w:color w:val="auto"/>
          <w:kern w:val="0"/>
          <w:sz w:val="22"/>
          <w:szCs w:val="22"/>
          <w:highlight w:val="none"/>
        </w:rPr>
      </w:pPr>
    </w:p>
    <w:p w14:paraId="277DD2EE">
      <w:pPr>
        <w:pStyle w:val="4"/>
        <w:ind w:firstLine="422"/>
        <w:rPr>
          <w:color w:val="auto"/>
          <w:highlight w:val="none"/>
        </w:rPr>
      </w:pPr>
      <w:bookmarkStart w:id="156" w:name="_Toc11339"/>
      <w:bookmarkStart w:id="157" w:name="_Toc28431"/>
      <w:bookmarkStart w:id="158" w:name="_Toc20804"/>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1713E55">
      <w:pPr>
        <w:numPr>
          <w:ilvl w:val="0"/>
          <w:numId w:val="5"/>
        </w:numPr>
        <w:spacing w:line="400" w:lineRule="exact"/>
        <w:ind w:firstLine="420"/>
        <w:jc w:val="both"/>
        <w:rPr>
          <w:rFonts w:ascii="宋体" w:hAnsi="宋体"/>
          <w:vanish/>
          <w:color w:val="auto"/>
          <w:szCs w:val="21"/>
          <w:highlight w:val="none"/>
        </w:rPr>
      </w:pPr>
      <w:bookmarkStart w:id="159" w:name="_Ref179619405"/>
    </w:p>
    <w:p w14:paraId="5A3E964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5FB6A04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7325DF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6AC9C0D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FA298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300265F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7441B58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4C2B256E">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0B6D43F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5B9CC3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0E6F93D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08BC68E2">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2F986B9C">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2C5FB8C6">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5B487E91">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5B918414">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1844ADF2">
      <w:pPr>
        <w:pStyle w:val="4"/>
        <w:ind w:left="632" w:hanging="632" w:hangingChars="300"/>
        <w:rPr>
          <w:color w:val="auto"/>
          <w:highlight w:val="none"/>
        </w:rPr>
      </w:pPr>
      <w:bookmarkStart w:id="160" w:name="_Toc17970"/>
      <w:bookmarkStart w:id="161" w:name="_Toc5055"/>
      <w:bookmarkStart w:id="162" w:name="_Toc21699"/>
      <w:bookmarkStart w:id="163" w:name="_Toc382049111"/>
      <w:bookmarkStart w:id="164" w:name="_Toc303084264"/>
      <w:bookmarkStart w:id="165" w:name="_Toc24997"/>
      <w:r>
        <w:rPr>
          <w:rFonts w:hint="eastAsia"/>
          <w:color w:val="auto"/>
          <w:highlight w:val="none"/>
        </w:rPr>
        <w:t>17.响应文件的装订，签署，密封和标记</w:t>
      </w:r>
      <w:bookmarkEnd w:id="160"/>
      <w:bookmarkEnd w:id="161"/>
      <w:bookmarkEnd w:id="162"/>
      <w:bookmarkEnd w:id="163"/>
      <w:bookmarkEnd w:id="164"/>
      <w:bookmarkEnd w:id="165"/>
    </w:p>
    <w:p w14:paraId="6E7C1B9C">
      <w:pPr>
        <w:numPr>
          <w:ilvl w:val="0"/>
          <w:numId w:val="5"/>
        </w:numPr>
        <w:spacing w:line="400" w:lineRule="exact"/>
        <w:ind w:left="-215" w:hanging="630"/>
        <w:jc w:val="both"/>
        <w:rPr>
          <w:rFonts w:ascii="宋体" w:hAnsi="宋体"/>
          <w:vanish/>
          <w:color w:val="auto"/>
          <w:szCs w:val="21"/>
          <w:highlight w:val="none"/>
        </w:rPr>
      </w:pPr>
    </w:p>
    <w:p w14:paraId="4C481C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157532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43AF07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00E887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249225E2">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542BDD7">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4118E1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10C727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23256BB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7E23AC9F">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A30763E">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25A6EBE8">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4895E2C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441F363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9C59A4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44A6662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4F9ED83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FD2AB6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0073503B">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3DF0A2DF">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2DC8F691">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0BF67F4C">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21CDC2B9">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26B36744">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00A7F11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08A9A639">
      <w:pPr>
        <w:pStyle w:val="4"/>
        <w:ind w:firstLine="422"/>
        <w:rPr>
          <w:color w:val="auto"/>
          <w:highlight w:val="none"/>
        </w:rPr>
      </w:pPr>
      <w:bookmarkStart w:id="166" w:name="_Toc3249"/>
      <w:bookmarkStart w:id="167" w:name="_Toc14913"/>
      <w:bookmarkStart w:id="168" w:name="_Toc1911"/>
      <w:r>
        <w:rPr>
          <w:rFonts w:hint="eastAsia"/>
          <w:color w:val="auto"/>
          <w:highlight w:val="none"/>
        </w:rPr>
        <w:t>18.迟交的响应文件</w:t>
      </w:r>
      <w:bookmarkEnd w:id="166"/>
      <w:bookmarkEnd w:id="167"/>
      <w:bookmarkEnd w:id="168"/>
    </w:p>
    <w:p w14:paraId="213650CF">
      <w:pPr>
        <w:numPr>
          <w:ilvl w:val="0"/>
          <w:numId w:val="5"/>
        </w:numPr>
        <w:spacing w:line="400" w:lineRule="exact"/>
        <w:ind w:firstLine="420"/>
        <w:jc w:val="both"/>
        <w:rPr>
          <w:rFonts w:ascii="宋体" w:hAnsi="宋体"/>
          <w:vanish/>
          <w:color w:val="auto"/>
          <w:szCs w:val="21"/>
          <w:highlight w:val="none"/>
        </w:rPr>
      </w:pPr>
    </w:p>
    <w:p w14:paraId="41E98C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10856C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5CE5906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BED1FA9">
      <w:pPr>
        <w:pStyle w:val="4"/>
        <w:ind w:firstLine="422"/>
        <w:rPr>
          <w:color w:val="auto"/>
          <w:highlight w:val="none"/>
        </w:rPr>
      </w:pPr>
      <w:bookmarkStart w:id="169" w:name="_Toc13946"/>
      <w:bookmarkStart w:id="170" w:name="_Toc22059"/>
      <w:bookmarkStart w:id="171" w:name="_Toc8387"/>
      <w:r>
        <w:rPr>
          <w:rFonts w:hint="eastAsia"/>
          <w:color w:val="auto"/>
          <w:highlight w:val="none"/>
        </w:rPr>
        <w:t>19.磋商样品、磋商演示（如有要求）</w:t>
      </w:r>
      <w:bookmarkEnd w:id="169"/>
      <w:bookmarkEnd w:id="170"/>
      <w:bookmarkEnd w:id="171"/>
    </w:p>
    <w:p w14:paraId="05B8D700">
      <w:pPr>
        <w:numPr>
          <w:ilvl w:val="0"/>
          <w:numId w:val="5"/>
        </w:numPr>
        <w:spacing w:line="400" w:lineRule="exact"/>
        <w:ind w:firstLine="420"/>
        <w:jc w:val="both"/>
        <w:rPr>
          <w:rFonts w:ascii="宋体" w:hAnsi="宋体"/>
          <w:vanish/>
          <w:color w:val="auto"/>
          <w:szCs w:val="21"/>
          <w:highlight w:val="none"/>
        </w:rPr>
      </w:pPr>
    </w:p>
    <w:p w14:paraId="64A4626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086C18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6A0309F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338F6F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EA3D7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7D1F91D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31A7916">
      <w:pPr>
        <w:pStyle w:val="4"/>
        <w:ind w:firstLine="422"/>
        <w:rPr>
          <w:color w:val="auto"/>
          <w:highlight w:val="none"/>
        </w:rPr>
      </w:pPr>
      <w:bookmarkStart w:id="172" w:name="_Toc24777"/>
      <w:bookmarkStart w:id="173" w:name="_Toc382049112"/>
      <w:bookmarkStart w:id="174" w:name="_Toc1364"/>
      <w:bookmarkStart w:id="175" w:name="_Toc303084265"/>
      <w:bookmarkStart w:id="176" w:name="_Toc518"/>
      <w:bookmarkStart w:id="177" w:name="_Toc9777"/>
      <w:r>
        <w:rPr>
          <w:rFonts w:hint="eastAsia"/>
          <w:color w:val="auto"/>
          <w:highlight w:val="none"/>
        </w:rPr>
        <w:t>20.响应截止期</w:t>
      </w:r>
      <w:bookmarkEnd w:id="172"/>
      <w:bookmarkEnd w:id="173"/>
      <w:bookmarkEnd w:id="174"/>
      <w:bookmarkEnd w:id="175"/>
      <w:bookmarkEnd w:id="176"/>
      <w:bookmarkEnd w:id="177"/>
    </w:p>
    <w:p w14:paraId="16651095">
      <w:pPr>
        <w:numPr>
          <w:ilvl w:val="0"/>
          <w:numId w:val="5"/>
        </w:numPr>
        <w:spacing w:line="400" w:lineRule="exact"/>
        <w:ind w:firstLine="420"/>
        <w:jc w:val="both"/>
        <w:rPr>
          <w:rFonts w:ascii="宋体" w:hAnsi="宋体"/>
          <w:vanish/>
          <w:color w:val="auto"/>
          <w:szCs w:val="21"/>
          <w:highlight w:val="none"/>
        </w:rPr>
      </w:pPr>
    </w:p>
    <w:p w14:paraId="6183EB9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4A43D4BE">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FFAFC25">
      <w:pPr>
        <w:pStyle w:val="4"/>
        <w:ind w:firstLine="422"/>
        <w:rPr>
          <w:color w:val="auto"/>
          <w:highlight w:val="none"/>
        </w:rPr>
      </w:pPr>
      <w:bookmarkStart w:id="178" w:name="_Toc14390"/>
      <w:bookmarkStart w:id="179" w:name="_Toc4603"/>
      <w:bookmarkStart w:id="180" w:name="_Toc28776"/>
      <w:r>
        <w:rPr>
          <w:rFonts w:hint="eastAsia"/>
          <w:color w:val="auto"/>
          <w:highlight w:val="none"/>
        </w:rPr>
        <w:t>21.响应文件的补充、修改与撤回</w:t>
      </w:r>
      <w:bookmarkEnd w:id="178"/>
      <w:bookmarkEnd w:id="179"/>
      <w:bookmarkEnd w:id="180"/>
    </w:p>
    <w:p w14:paraId="625D8704">
      <w:pPr>
        <w:numPr>
          <w:ilvl w:val="0"/>
          <w:numId w:val="5"/>
        </w:numPr>
        <w:spacing w:line="400" w:lineRule="exact"/>
        <w:ind w:firstLine="420"/>
        <w:jc w:val="both"/>
        <w:rPr>
          <w:rFonts w:ascii="宋体" w:hAnsi="宋体"/>
          <w:vanish/>
          <w:color w:val="auto"/>
          <w:szCs w:val="21"/>
          <w:highlight w:val="none"/>
        </w:rPr>
      </w:pPr>
    </w:p>
    <w:p w14:paraId="2A5B4AB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6F17CBC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6BF5F5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2B3AEC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406DCF17">
      <w:pPr>
        <w:widowControl/>
        <w:adjustRightInd w:val="0"/>
        <w:snapToGrid w:val="0"/>
        <w:ind w:left="119" w:firstLine="480"/>
        <w:rPr>
          <w:rFonts w:ascii="宋体" w:hAnsi="宋体" w:cs="宋体"/>
          <w:color w:val="auto"/>
          <w:sz w:val="24"/>
          <w:szCs w:val="22"/>
          <w:highlight w:val="none"/>
          <w:lang w:val="zh-CN" w:bidi="zh-CN"/>
        </w:rPr>
      </w:pPr>
    </w:p>
    <w:p w14:paraId="2FFE25B6">
      <w:pPr>
        <w:pStyle w:val="4"/>
        <w:ind w:firstLine="422"/>
        <w:rPr>
          <w:color w:val="auto"/>
          <w:highlight w:val="none"/>
        </w:rPr>
      </w:pPr>
      <w:bookmarkStart w:id="181" w:name="_Toc191"/>
      <w:bookmarkStart w:id="182" w:name="_Toc14512"/>
      <w:bookmarkStart w:id="183" w:name="_Toc11914"/>
      <w:r>
        <w:rPr>
          <w:rFonts w:hint="eastAsia"/>
          <w:color w:val="auto"/>
          <w:highlight w:val="none"/>
        </w:rPr>
        <w:t>22.磋商</w:t>
      </w:r>
      <w:bookmarkEnd w:id="181"/>
      <w:bookmarkEnd w:id="182"/>
      <w:bookmarkEnd w:id="183"/>
    </w:p>
    <w:p w14:paraId="6EC78E16">
      <w:pPr>
        <w:numPr>
          <w:ilvl w:val="0"/>
          <w:numId w:val="5"/>
        </w:numPr>
        <w:spacing w:line="400" w:lineRule="exact"/>
        <w:ind w:firstLine="420"/>
        <w:jc w:val="both"/>
        <w:rPr>
          <w:rFonts w:ascii="宋体" w:hAnsi="宋体"/>
          <w:vanish/>
          <w:color w:val="auto"/>
          <w:szCs w:val="21"/>
          <w:highlight w:val="none"/>
        </w:rPr>
      </w:pPr>
    </w:p>
    <w:p w14:paraId="404E92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27023E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0288DB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386B0100">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5BCE1288">
      <w:pPr>
        <w:spacing w:line="400" w:lineRule="exact"/>
        <w:ind w:left="567" w:firstLine="440"/>
        <w:jc w:val="both"/>
        <w:rPr>
          <w:rFonts w:ascii="Tahoma" w:hAnsi="Tahoma" w:eastAsia="微软雅黑"/>
          <w:color w:val="auto"/>
          <w:kern w:val="0"/>
          <w:sz w:val="22"/>
          <w:szCs w:val="22"/>
          <w:highlight w:val="none"/>
        </w:rPr>
      </w:pPr>
    </w:p>
    <w:p w14:paraId="4242C030">
      <w:pPr>
        <w:pStyle w:val="4"/>
        <w:ind w:firstLine="422"/>
        <w:rPr>
          <w:color w:val="auto"/>
          <w:highlight w:val="none"/>
        </w:rPr>
      </w:pPr>
      <w:bookmarkStart w:id="184" w:name="_Toc31198"/>
      <w:bookmarkStart w:id="185" w:name="_Toc19811"/>
      <w:bookmarkStart w:id="186" w:name="_Toc13823"/>
      <w:r>
        <w:rPr>
          <w:rFonts w:hint="eastAsia"/>
          <w:color w:val="auto"/>
          <w:highlight w:val="none"/>
        </w:rPr>
        <w:t>23.磋商小组及评审方法</w:t>
      </w:r>
      <w:bookmarkEnd w:id="184"/>
      <w:bookmarkEnd w:id="185"/>
      <w:bookmarkEnd w:id="186"/>
    </w:p>
    <w:p w14:paraId="1298D6A7">
      <w:pPr>
        <w:numPr>
          <w:ilvl w:val="0"/>
          <w:numId w:val="5"/>
        </w:numPr>
        <w:spacing w:line="400" w:lineRule="exact"/>
        <w:ind w:firstLine="420"/>
        <w:jc w:val="both"/>
        <w:rPr>
          <w:rFonts w:ascii="宋体" w:hAnsi="宋体"/>
          <w:vanish/>
          <w:color w:val="auto"/>
          <w:szCs w:val="21"/>
          <w:highlight w:val="none"/>
        </w:rPr>
      </w:pPr>
    </w:p>
    <w:p w14:paraId="579460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50376EBE">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4F74BD3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41AEEA4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1105DD2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1EE599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65213FEC">
      <w:pPr>
        <w:widowControl/>
        <w:adjustRightInd w:val="0"/>
        <w:snapToGrid w:val="0"/>
        <w:spacing w:line="400" w:lineRule="exact"/>
        <w:ind w:firstLine="440"/>
        <w:rPr>
          <w:rFonts w:ascii="Tahoma" w:hAnsi="Tahoma" w:eastAsia="微软雅黑"/>
          <w:color w:val="auto"/>
          <w:kern w:val="0"/>
          <w:sz w:val="22"/>
          <w:szCs w:val="22"/>
          <w:highlight w:val="none"/>
        </w:rPr>
      </w:pPr>
    </w:p>
    <w:p w14:paraId="063BB5B8">
      <w:pPr>
        <w:pStyle w:val="4"/>
        <w:ind w:firstLine="422"/>
        <w:rPr>
          <w:color w:val="auto"/>
          <w:highlight w:val="none"/>
        </w:rPr>
      </w:pPr>
      <w:bookmarkStart w:id="187" w:name="_Toc9540"/>
      <w:bookmarkStart w:id="188" w:name="_Toc20823"/>
      <w:bookmarkStart w:id="189" w:name="_Toc3525"/>
      <w:r>
        <w:rPr>
          <w:rFonts w:hint="eastAsia"/>
          <w:color w:val="auto"/>
          <w:highlight w:val="none"/>
        </w:rPr>
        <w:t>24.评审原则及评审过程的保密</w:t>
      </w:r>
      <w:bookmarkEnd w:id="187"/>
      <w:bookmarkEnd w:id="188"/>
      <w:bookmarkEnd w:id="189"/>
    </w:p>
    <w:p w14:paraId="3051EFBA">
      <w:pPr>
        <w:numPr>
          <w:ilvl w:val="0"/>
          <w:numId w:val="5"/>
        </w:numPr>
        <w:spacing w:line="400" w:lineRule="exact"/>
        <w:ind w:firstLine="420"/>
        <w:jc w:val="both"/>
        <w:rPr>
          <w:rFonts w:ascii="宋体" w:hAnsi="宋体"/>
          <w:vanish/>
          <w:color w:val="auto"/>
          <w:szCs w:val="21"/>
          <w:highlight w:val="none"/>
        </w:rPr>
      </w:pPr>
    </w:p>
    <w:p w14:paraId="08FA4C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5940E04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26E7D03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678CBA91">
      <w:pPr>
        <w:widowControl/>
        <w:adjustRightInd w:val="0"/>
        <w:snapToGrid w:val="0"/>
        <w:spacing w:line="400" w:lineRule="exact"/>
        <w:ind w:firstLine="440"/>
        <w:rPr>
          <w:rFonts w:ascii="Tahoma" w:hAnsi="Tahoma" w:eastAsia="微软雅黑"/>
          <w:color w:val="auto"/>
          <w:kern w:val="0"/>
          <w:sz w:val="22"/>
          <w:szCs w:val="22"/>
          <w:highlight w:val="none"/>
        </w:rPr>
      </w:pPr>
    </w:p>
    <w:p w14:paraId="3D0A7637">
      <w:pPr>
        <w:pStyle w:val="4"/>
        <w:ind w:firstLine="422"/>
        <w:rPr>
          <w:color w:val="auto"/>
          <w:highlight w:val="none"/>
        </w:rPr>
      </w:pPr>
      <w:bookmarkStart w:id="190" w:name="_Toc15479"/>
      <w:bookmarkStart w:id="191" w:name="_Toc7072"/>
      <w:bookmarkStart w:id="192" w:name="_Toc18014"/>
      <w:r>
        <w:rPr>
          <w:rFonts w:hint="eastAsia"/>
          <w:color w:val="auto"/>
          <w:highlight w:val="none"/>
        </w:rPr>
        <w:t>25.响应文件的初审</w:t>
      </w:r>
      <w:bookmarkEnd w:id="190"/>
      <w:bookmarkEnd w:id="191"/>
      <w:bookmarkEnd w:id="192"/>
    </w:p>
    <w:p w14:paraId="201B0D74">
      <w:pPr>
        <w:numPr>
          <w:ilvl w:val="0"/>
          <w:numId w:val="5"/>
        </w:numPr>
        <w:tabs>
          <w:tab w:val="left" w:pos="907"/>
        </w:tabs>
        <w:spacing w:line="400" w:lineRule="exact"/>
        <w:ind w:firstLine="420"/>
        <w:jc w:val="both"/>
        <w:rPr>
          <w:rFonts w:ascii="宋体" w:hAnsi="宋体"/>
          <w:vanish/>
          <w:color w:val="auto"/>
          <w:szCs w:val="21"/>
          <w:highlight w:val="none"/>
        </w:rPr>
      </w:pPr>
    </w:p>
    <w:p w14:paraId="2E75364B">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5E355CD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6AC4BD88">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E6C4107">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27B0463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0C7FE42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2E707C9">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5F74D3B5">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61F28238">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63E1DB8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730B9A41">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33E90B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4B9EE20F">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6E3582D1">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61B802D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02A9EFA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52E0A3AB">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3F04B85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526287F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3EA61C7C">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75A326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771B9788">
      <w:pPr>
        <w:spacing w:line="400" w:lineRule="exact"/>
        <w:jc w:val="both"/>
        <w:rPr>
          <w:rFonts w:ascii="宋体" w:hAnsi="宋体"/>
          <w:color w:val="auto"/>
          <w:kern w:val="0"/>
          <w:szCs w:val="21"/>
          <w:highlight w:val="none"/>
        </w:rPr>
      </w:pPr>
    </w:p>
    <w:p w14:paraId="79DEF43D">
      <w:pPr>
        <w:pStyle w:val="4"/>
        <w:ind w:firstLine="422"/>
        <w:rPr>
          <w:color w:val="auto"/>
          <w:highlight w:val="none"/>
        </w:rPr>
      </w:pPr>
      <w:bookmarkStart w:id="193" w:name="_Toc9736"/>
      <w:bookmarkStart w:id="194" w:name="_Toc16157"/>
      <w:bookmarkStart w:id="195" w:name="_Toc4041"/>
      <w:r>
        <w:rPr>
          <w:rFonts w:hint="eastAsia"/>
          <w:color w:val="auto"/>
          <w:highlight w:val="none"/>
        </w:rPr>
        <w:t>26.商务、技术、价格评审</w:t>
      </w:r>
      <w:bookmarkEnd w:id="193"/>
      <w:bookmarkEnd w:id="194"/>
      <w:bookmarkEnd w:id="195"/>
    </w:p>
    <w:p w14:paraId="678EF128">
      <w:pPr>
        <w:numPr>
          <w:ilvl w:val="0"/>
          <w:numId w:val="5"/>
        </w:numPr>
        <w:tabs>
          <w:tab w:val="left" w:pos="907"/>
        </w:tabs>
        <w:spacing w:line="400" w:lineRule="exact"/>
        <w:ind w:firstLine="420"/>
        <w:jc w:val="both"/>
        <w:rPr>
          <w:rFonts w:ascii="宋体" w:hAnsi="宋体"/>
          <w:vanish/>
          <w:color w:val="auto"/>
          <w:szCs w:val="21"/>
          <w:highlight w:val="none"/>
        </w:rPr>
      </w:pPr>
    </w:p>
    <w:p w14:paraId="5D1D783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25C1388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D814C5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00AF935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0305BBB1">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6187713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2E58645E">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689D24A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7B5D3DA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124B685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54733B58">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6D264B2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6B8DEBE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152537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1681FDC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AE6A9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43AFA292">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400E10E">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4CB5B528">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7AEC1E68">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2D01BCE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733E2AD6">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37DFD962">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E269FFE">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52BFF79A">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4906F41">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A2FB807">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44E3E79D">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531DFA58">
      <w:pPr>
        <w:spacing w:line="400" w:lineRule="exact"/>
        <w:ind w:firstLine="440"/>
        <w:jc w:val="both"/>
        <w:rPr>
          <w:rFonts w:ascii="Tahoma" w:hAnsi="Tahoma" w:eastAsia="微软雅黑"/>
          <w:color w:val="auto"/>
          <w:kern w:val="0"/>
          <w:sz w:val="22"/>
          <w:szCs w:val="22"/>
          <w:highlight w:val="none"/>
        </w:rPr>
      </w:pPr>
    </w:p>
    <w:p w14:paraId="55C26BD3">
      <w:pPr>
        <w:pStyle w:val="4"/>
        <w:ind w:firstLine="422"/>
        <w:rPr>
          <w:color w:val="auto"/>
          <w:highlight w:val="none"/>
        </w:rPr>
      </w:pPr>
      <w:bookmarkStart w:id="196" w:name="_Toc316375620"/>
      <w:bookmarkStart w:id="197" w:name="_Toc382049120"/>
      <w:bookmarkStart w:id="198" w:name="_Toc30865"/>
      <w:bookmarkStart w:id="199" w:name="_Toc25030"/>
      <w:bookmarkStart w:id="200" w:name="_Toc20328"/>
      <w:bookmarkStart w:id="201" w:name="_Toc30573"/>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5003534C">
      <w:pPr>
        <w:numPr>
          <w:ilvl w:val="0"/>
          <w:numId w:val="5"/>
        </w:numPr>
        <w:tabs>
          <w:tab w:val="left" w:pos="907"/>
        </w:tabs>
        <w:spacing w:line="400" w:lineRule="exact"/>
        <w:ind w:firstLine="420"/>
        <w:jc w:val="both"/>
        <w:rPr>
          <w:rFonts w:ascii="宋体" w:hAnsi="宋体"/>
          <w:vanish/>
          <w:color w:val="auto"/>
          <w:szCs w:val="21"/>
          <w:highlight w:val="none"/>
        </w:rPr>
      </w:pPr>
    </w:p>
    <w:p w14:paraId="1A60873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633731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0F2A601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25EE6A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B1D2E">
      <w:pPr>
        <w:pStyle w:val="4"/>
        <w:ind w:firstLine="422"/>
        <w:rPr>
          <w:color w:val="auto"/>
          <w:highlight w:val="none"/>
        </w:rPr>
      </w:pPr>
      <w:bookmarkStart w:id="202" w:name="_Toc508284011"/>
      <w:bookmarkStart w:id="203" w:name="_Toc21560"/>
      <w:bookmarkStart w:id="204" w:name="_Toc21265"/>
      <w:bookmarkStart w:id="205" w:name="_Toc27383"/>
      <w:r>
        <w:rPr>
          <w:rFonts w:hint="eastAsia"/>
          <w:color w:val="auto"/>
          <w:highlight w:val="none"/>
        </w:rPr>
        <w:t>28.</w:t>
      </w:r>
      <w:bookmarkEnd w:id="202"/>
      <w:r>
        <w:rPr>
          <w:rFonts w:hint="eastAsia"/>
          <w:color w:val="auto"/>
          <w:highlight w:val="none"/>
        </w:rPr>
        <w:t>确定成交</w:t>
      </w:r>
      <w:bookmarkEnd w:id="203"/>
      <w:bookmarkEnd w:id="204"/>
      <w:bookmarkEnd w:id="205"/>
    </w:p>
    <w:p w14:paraId="409DF7CD">
      <w:pPr>
        <w:numPr>
          <w:ilvl w:val="0"/>
          <w:numId w:val="5"/>
        </w:numPr>
        <w:tabs>
          <w:tab w:val="left" w:pos="907"/>
        </w:tabs>
        <w:spacing w:line="400" w:lineRule="exact"/>
        <w:ind w:firstLine="420"/>
        <w:jc w:val="both"/>
        <w:rPr>
          <w:rFonts w:ascii="宋体" w:hAnsi="宋体"/>
          <w:vanish/>
          <w:color w:val="auto"/>
          <w:szCs w:val="21"/>
          <w:highlight w:val="none"/>
        </w:rPr>
      </w:pPr>
    </w:p>
    <w:p w14:paraId="0AB1D9B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4281B71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5938538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06545">
      <w:pPr>
        <w:pStyle w:val="4"/>
        <w:ind w:firstLine="422"/>
        <w:rPr>
          <w:color w:val="auto"/>
          <w:highlight w:val="none"/>
        </w:rPr>
      </w:pPr>
      <w:bookmarkStart w:id="206" w:name="_Toc6459"/>
      <w:bookmarkStart w:id="207" w:name="_Toc24851"/>
      <w:bookmarkStart w:id="208" w:name="_Toc508284013"/>
      <w:bookmarkStart w:id="209" w:name="_Toc2468"/>
      <w:r>
        <w:rPr>
          <w:rFonts w:hint="eastAsia"/>
          <w:color w:val="auto"/>
          <w:highlight w:val="none"/>
        </w:rPr>
        <w:t>29.发布采购结果</w:t>
      </w:r>
      <w:bookmarkEnd w:id="206"/>
      <w:bookmarkEnd w:id="207"/>
      <w:bookmarkEnd w:id="208"/>
      <w:bookmarkEnd w:id="209"/>
    </w:p>
    <w:p w14:paraId="7AAF5A72">
      <w:pPr>
        <w:numPr>
          <w:ilvl w:val="0"/>
          <w:numId w:val="5"/>
        </w:numPr>
        <w:tabs>
          <w:tab w:val="left" w:pos="907"/>
        </w:tabs>
        <w:spacing w:line="400" w:lineRule="exact"/>
        <w:ind w:firstLine="420"/>
        <w:jc w:val="both"/>
        <w:rPr>
          <w:rFonts w:ascii="宋体" w:hAnsi="宋体"/>
          <w:vanish/>
          <w:color w:val="auto"/>
          <w:szCs w:val="21"/>
          <w:highlight w:val="none"/>
        </w:rPr>
      </w:pPr>
    </w:p>
    <w:p w14:paraId="597CCCF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7ECE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1DBA001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12C0128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72796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12B57719">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AC85B14">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537C233C">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49A19E63">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FC34652">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762B37B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39BCA0BD">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CCE9477">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1799D35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2D3775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4EEDD6F0">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943370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22989EDD">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7A89C7F8">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7DCD0BC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B11E296">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76C2CEC3">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3FBDFBED">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4B97934">
      <w:pPr>
        <w:pStyle w:val="4"/>
        <w:ind w:firstLine="422"/>
        <w:rPr>
          <w:color w:val="auto"/>
          <w:highlight w:val="none"/>
        </w:rPr>
      </w:pPr>
      <w:bookmarkStart w:id="210" w:name="_Toc18733"/>
      <w:bookmarkStart w:id="211" w:name="_Toc7001"/>
      <w:bookmarkStart w:id="212" w:name="_Toc1555"/>
      <w:r>
        <w:rPr>
          <w:rFonts w:hint="eastAsia"/>
          <w:color w:val="auto"/>
          <w:highlight w:val="none"/>
        </w:rPr>
        <w:t>30.合同的签订与履行</w:t>
      </w:r>
      <w:bookmarkEnd w:id="210"/>
      <w:bookmarkEnd w:id="211"/>
      <w:bookmarkEnd w:id="212"/>
    </w:p>
    <w:p w14:paraId="12CE69DA">
      <w:pPr>
        <w:numPr>
          <w:ilvl w:val="0"/>
          <w:numId w:val="5"/>
        </w:numPr>
        <w:tabs>
          <w:tab w:val="left" w:pos="907"/>
        </w:tabs>
        <w:spacing w:line="400" w:lineRule="exact"/>
        <w:ind w:firstLine="420"/>
        <w:jc w:val="both"/>
        <w:rPr>
          <w:rFonts w:ascii="宋体" w:hAnsi="宋体"/>
          <w:vanish/>
          <w:color w:val="auto"/>
          <w:szCs w:val="21"/>
          <w:highlight w:val="none"/>
        </w:rPr>
      </w:pPr>
    </w:p>
    <w:p w14:paraId="2F2D00D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2F1E25F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15056A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32417022">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0D64B3A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624F09E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1E1C9C8C">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5EEB144F">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487F73B8">
      <w:pPr>
        <w:pStyle w:val="4"/>
        <w:ind w:firstLine="422"/>
        <w:rPr>
          <w:color w:val="auto"/>
          <w:highlight w:val="none"/>
        </w:rPr>
      </w:pPr>
      <w:bookmarkStart w:id="213" w:name="_Toc26547"/>
      <w:bookmarkStart w:id="214" w:name="_Toc9041"/>
      <w:r>
        <w:rPr>
          <w:rFonts w:hint="eastAsia"/>
          <w:color w:val="auto"/>
          <w:highlight w:val="none"/>
        </w:rPr>
        <w:t>31.履约保证金</w:t>
      </w:r>
      <w:bookmarkEnd w:id="213"/>
      <w:bookmarkEnd w:id="214"/>
    </w:p>
    <w:p w14:paraId="4B0CE109">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4FF9D34F">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0D18B0F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68122B1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5552E610">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23FB4258">
      <w:pPr>
        <w:pStyle w:val="2"/>
        <w:numPr>
          <w:ilvl w:val="0"/>
          <w:numId w:val="1"/>
        </w:numPr>
        <w:ind w:firstLine="602"/>
        <w:rPr>
          <w:color w:val="auto"/>
          <w:highlight w:val="none"/>
        </w:rPr>
      </w:pPr>
      <w:bookmarkStart w:id="215" w:name="_Toc8191"/>
      <w:r>
        <w:rPr>
          <w:rFonts w:hint="eastAsia"/>
          <w:color w:val="auto"/>
          <w:highlight w:val="none"/>
        </w:rPr>
        <w:t>用户需求书</w:t>
      </w:r>
      <w:bookmarkEnd w:id="215"/>
    </w:p>
    <w:p w14:paraId="6CC219C7">
      <w:pPr>
        <w:ind w:firstLine="562"/>
        <w:jc w:val="center"/>
        <w:outlineLvl w:val="1"/>
        <w:rPr>
          <w:b/>
          <w:bCs/>
          <w:color w:val="auto"/>
          <w:sz w:val="28"/>
          <w:szCs w:val="36"/>
          <w:highlight w:val="none"/>
        </w:rPr>
      </w:pPr>
      <w:bookmarkStart w:id="216" w:name="_Toc7855"/>
      <w:bookmarkStart w:id="217" w:name="_Toc27180"/>
      <w:bookmarkStart w:id="218" w:name="_Toc16006"/>
      <w:bookmarkStart w:id="219" w:name="_Toc18002"/>
      <w:r>
        <w:rPr>
          <w:rFonts w:hint="eastAsia"/>
          <w:b/>
          <w:bCs/>
          <w:color w:val="auto"/>
          <w:sz w:val="28"/>
          <w:szCs w:val="36"/>
          <w:highlight w:val="none"/>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14:paraId="36A6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3BCCF1C1">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14:paraId="4E7BD248">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14:paraId="2A3086F0">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6594D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0" w:type="auto"/>
            <w:vAlign w:val="center"/>
          </w:tcPr>
          <w:p w14:paraId="0EF98DFA">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14:paraId="07998E6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eastAsia="宋体"/>
                <w:color w:val="auto"/>
                <w:szCs w:val="21"/>
                <w:highlight w:val="none"/>
                <w:lang w:val="en-US" w:eastAsia="zh-CN"/>
              </w:rPr>
              <w:t>完工</w:t>
            </w:r>
            <w:r>
              <w:rPr>
                <w:rFonts w:hint="eastAsia" w:ascii="宋体" w:hAnsi="宋体" w:eastAsia="宋体"/>
                <w:color w:val="auto"/>
                <w:szCs w:val="21"/>
                <w:highlight w:val="none"/>
                <w:lang w:eastAsia="zh-CN"/>
              </w:rPr>
              <w:t>期</w:t>
            </w:r>
          </w:p>
        </w:tc>
        <w:tc>
          <w:tcPr>
            <w:tcW w:w="6728" w:type="dxa"/>
            <w:vAlign w:val="center"/>
          </w:tcPr>
          <w:p w14:paraId="273DF2CB">
            <w:pPr>
              <w:spacing w:after="0" w:line="360" w:lineRule="auto"/>
              <w:ind w:firstLine="420" w:firstLineChars="200"/>
              <w:rPr>
                <w:rFonts w:ascii="宋体" w:hAnsi="宋体" w:cs="宋体"/>
                <w:color w:val="auto"/>
                <w:szCs w:val="21"/>
                <w:highlight w:val="none"/>
              </w:rPr>
            </w:pPr>
            <w:r>
              <w:rPr>
                <w:rFonts w:hint="eastAsia"/>
                <w:color w:val="auto"/>
                <w:sz w:val="21"/>
                <w:szCs w:val="21"/>
                <w:highlight w:val="none"/>
              </w:rPr>
              <w:t>自双方合同签订之日起</w:t>
            </w:r>
            <w:r>
              <w:rPr>
                <w:rFonts w:hint="eastAsia"/>
                <w:color w:val="auto"/>
                <w:sz w:val="21"/>
                <w:szCs w:val="21"/>
                <w:highlight w:val="none"/>
                <w:lang w:val="en-US" w:eastAsia="zh-CN"/>
              </w:rPr>
              <w:t>30</w:t>
            </w:r>
            <w:r>
              <w:rPr>
                <w:rFonts w:hint="eastAsia"/>
                <w:color w:val="auto"/>
                <w:sz w:val="21"/>
                <w:szCs w:val="21"/>
                <w:highlight w:val="none"/>
              </w:rPr>
              <w:t>天（日历日）完成。</w:t>
            </w:r>
          </w:p>
        </w:tc>
      </w:tr>
      <w:tr w14:paraId="4030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0" w:type="auto"/>
            <w:vAlign w:val="center"/>
          </w:tcPr>
          <w:p w14:paraId="4B735E5E">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14:paraId="67AEB3E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eastAsia="宋体"/>
                <w:color w:val="auto"/>
                <w:szCs w:val="21"/>
                <w:highlight w:val="none"/>
              </w:rPr>
              <w:t>付款方式</w:t>
            </w:r>
          </w:p>
        </w:tc>
        <w:tc>
          <w:tcPr>
            <w:tcW w:w="6728" w:type="dxa"/>
            <w:vAlign w:val="center"/>
          </w:tcPr>
          <w:p w14:paraId="6A9322B3">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1、项目完工，经采购人</w:t>
            </w:r>
            <w:r>
              <w:rPr>
                <w:rFonts w:hint="eastAsia" w:ascii="宋体" w:hAnsi="宋体" w:cs="宋体"/>
                <w:color w:val="auto"/>
                <w:szCs w:val="21"/>
                <w:highlight w:val="none"/>
                <w:lang w:val="en-US" w:bidi="zh-CN"/>
              </w:rPr>
              <w:t>验收合格</w:t>
            </w:r>
            <w:r>
              <w:rPr>
                <w:rFonts w:hint="eastAsia" w:ascii="宋体" w:hAnsi="宋体" w:cs="宋体"/>
                <w:color w:val="auto"/>
                <w:szCs w:val="21"/>
                <w:highlight w:val="none"/>
                <w:lang w:val="zh-CN" w:bidi="zh-CN"/>
              </w:rPr>
              <w:t>确认后，支付</w:t>
            </w:r>
            <w:r>
              <w:rPr>
                <w:rFonts w:hint="eastAsia" w:ascii="宋体" w:hAnsi="宋体" w:cs="宋体"/>
                <w:color w:val="auto"/>
                <w:szCs w:val="21"/>
                <w:highlight w:val="none"/>
                <w:lang w:val="en-US" w:bidi="zh-CN"/>
              </w:rPr>
              <w:t>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10</w:t>
            </w:r>
            <w:r>
              <w:rPr>
                <w:rFonts w:hint="eastAsia" w:ascii="宋体" w:hAnsi="宋体" w:cs="宋体"/>
                <w:color w:val="auto"/>
                <w:szCs w:val="21"/>
                <w:highlight w:val="none"/>
                <w:lang w:val="zh-CN" w:bidi="zh-CN"/>
              </w:rPr>
              <w:t>0%；</w:t>
            </w:r>
          </w:p>
          <w:p w14:paraId="566FBF37">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2、项目结算价以最终审定金额为准，结算价=最终审定金额*（成交金额/预算金额）。</w:t>
            </w:r>
          </w:p>
          <w:p w14:paraId="101BE95B">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付款前成交人应向采购人提出请款申请及所需的材料和等额合格发票。本合同的经费由政府拨款，如因政策及请款手续影响，拨款未能及时到位，成交人不得以此为由而不履行本合同规定的义务。如果成交人怠于或者拒绝提供资料或者办理手续的，则因此产生的付款迟延的责任全部由成交人承担。</w:t>
            </w:r>
          </w:p>
        </w:tc>
      </w:tr>
      <w:tr w14:paraId="280B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0" w:type="auto"/>
            <w:vAlign w:val="center"/>
          </w:tcPr>
          <w:p w14:paraId="30751260">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14:paraId="06A4C59F">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服务地点</w:t>
            </w:r>
          </w:p>
        </w:tc>
        <w:tc>
          <w:tcPr>
            <w:tcW w:w="6728" w:type="dxa"/>
            <w:vAlign w:val="center"/>
          </w:tcPr>
          <w:p w14:paraId="30EFBFD5">
            <w:pPr>
              <w:widowControl/>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采购人指定地点</w:t>
            </w:r>
            <w:r>
              <w:rPr>
                <w:rFonts w:hint="eastAsia" w:ascii="宋体" w:hAnsi="宋体" w:cs="宋体"/>
                <w:color w:val="auto"/>
                <w:szCs w:val="21"/>
                <w:highlight w:val="none"/>
                <w:lang w:eastAsia="zh-CN"/>
              </w:rPr>
              <w:t>。</w:t>
            </w:r>
          </w:p>
        </w:tc>
      </w:tr>
      <w:tr w14:paraId="1873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0" w:type="auto"/>
            <w:vAlign w:val="center"/>
          </w:tcPr>
          <w:p w14:paraId="518DD951">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14:paraId="044A14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验收要求</w:t>
            </w:r>
          </w:p>
        </w:tc>
        <w:tc>
          <w:tcPr>
            <w:tcW w:w="6728" w:type="dxa"/>
            <w:vAlign w:val="center"/>
          </w:tcPr>
          <w:p w14:paraId="28356BE6">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en-US" w:eastAsia="zh-CN"/>
              </w:rPr>
            </w:pPr>
            <w:r>
              <w:rPr>
                <w:color w:val="auto"/>
                <w:highlight w:val="none"/>
              </w:rPr>
              <w:t>按国家及相关行业标准进行验收</w:t>
            </w:r>
            <w:r>
              <w:rPr>
                <w:rFonts w:hint="eastAsia"/>
                <w:color w:val="auto"/>
                <w:highlight w:val="none"/>
                <w:lang w:val="en-US" w:eastAsia="zh-CN"/>
              </w:rPr>
              <w:t>.</w:t>
            </w:r>
          </w:p>
        </w:tc>
      </w:tr>
      <w:tr w14:paraId="6828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0" w:type="auto"/>
            <w:vAlign w:val="center"/>
          </w:tcPr>
          <w:p w14:paraId="55D3D0DD">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14:paraId="7D935D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ascii="宋体" w:hAnsi="宋体" w:eastAsia="宋体"/>
                <w:color w:val="auto"/>
                <w:szCs w:val="21"/>
                <w:highlight w:val="none"/>
              </w:rPr>
              <w:t>合同条款</w:t>
            </w:r>
          </w:p>
        </w:tc>
        <w:tc>
          <w:tcPr>
            <w:tcW w:w="6728" w:type="dxa"/>
            <w:vAlign w:val="center"/>
          </w:tcPr>
          <w:p w14:paraId="503A1D97">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bCs/>
                <w:color w:val="auto"/>
                <w:szCs w:val="21"/>
                <w:highlight w:val="none"/>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14:paraId="304C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jc w:val="center"/>
        </w:trPr>
        <w:tc>
          <w:tcPr>
            <w:tcW w:w="0" w:type="auto"/>
            <w:vAlign w:val="center"/>
          </w:tcPr>
          <w:p w14:paraId="2AA7E0DC">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vAlign w:val="center"/>
          </w:tcPr>
          <w:p w14:paraId="5DC4D2A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报价要求</w:t>
            </w:r>
          </w:p>
        </w:tc>
        <w:tc>
          <w:tcPr>
            <w:tcW w:w="6728" w:type="dxa"/>
            <w:vAlign w:val="center"/>
          </w:tcPr>
          <w:p w14:paraId="750EB5EB">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响应</w:t>
            </w:r>
            <w:r>
              <w:rPr>
                <w:rFonts w:hint="eastAsia" w:ascii="宋体" w:hAnsi="宋体"/>
                <w:color w:val="auto"/>
                <w:szCs w:val="21"/>
                <w:highlight w:val="none"/>
              </w:rPr>
              <w:t>报价采取打包报价的方式，</w:t>
            </w:r>
            <w:r>
              <w:rPr>
                <w:rFonts w:hint="eastAsia" w:ascii="宋体" w:hAnsi="宋体"/>
                <w:color w:val="auto"/>
                <w:szCs w:val="21"/>
                <w:highlight w:val="none"/>
                <w:lang w:val="en-US" w:eastAsia="zh-CN"/>
              </w:rPr>
              <w:t>响应</w:t>
            </w:r>
            <w:r>
              <w:rPr>
                <w:rFonts w:hint="eastAsia" w:ascii="宋体" w:hAnsi="宋体"/>
                <w:color w:val="auto"/>
                <w:szCs w:val="21"/>
                <w:highlight w:val="none"/>
              </w:rPr>
              <w:t>报价包括材料、工具、人工、管理费、利润、税金、风险、</w:t>
            </w:r>
            <w:r>
              <w:rPr>
                <w:rFonts w:hint="eastAsia" w:ascii="宋体" w:hAnsi="宋体"/>
                <w:color w:val="auto"/>
                <w:szCs w:val="21"/>
                <w:highlight w:val="none"/>
                <w:lang w:val="en-US" w:eastAsia="zh-CN"/>
              </w:rPr>
              <w:t>采购</w:t>
            </w:r>
            <w:r>
              <w:rPr>
                <w:rFonts w:hint="eastAsia" w:ascii="宋体" w:hAnsi="宋体"/>
                <w:color w:val="auto"/>
                <w:szCs w:val="21"/>
                <w:highlight w:val="none"/>
              </w:rPr>
              <w:t>代理费用等一切因素所有应该和可能发生的费用因素</w:t>
            </w:r>
            <w:r>
              <w:rPr>
                <w:rFonts w:hint="eastAsia" w:ascii="宋体" w:hAnsi="宋体"/>
                <w:color w:val="auto"/>
                <w:szCs w:val="21"/>
                <w:highlight w:val="none"/>
                <w:lang w:eastAsia="zh-CN"/>
              </w:rPr>
              <w:t>。</w:t>
            </w:r>
          </w:p>
        </w:tc>
      </w:tr>
      <w:tr w14:paraId="04F12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500" w:type="dxa"/>
            <w:vAlign w:val="center"/>
          </w:tcPr>
          <w:p w14:paraId="53648FEF">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vAlign w:val="center"/>
          </w:tcPr>
          <w:p w14:paraId="745570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Cs w:val="21"/>
                <w:highlight w:val="none"/>
              </w:rPr>
            </w:pPr>
            <w:r>
              <w:rPr>
                <w:rFonts w:ascii="宋体" w:hAnsi="宋体" w:eastAsia="宋体"/>
                <w:color w:val="auto"/>
                <w:szCs w:val="21"/>
                <w:highlight w:val="none"/>
              </w:rPr>
              <w:t>其</w:t>
            </w:r>
            <w:r>
              <w:rPr>
                <w:rFonts w:hint="eastAsia" w:ascii="宋体" w:hAnsi="宋体"/>
                <w:color w:val="auto"/>
                <w:szCs w:val="21"/>
                <w:highlight w:val="none"/>
                <w:lang w:val="en-US" w:eastAsia="zh-CN"/>
              </w:rPr>
              <w:t>他</w:t>
            </w:r>
            <w:r>
              <w:rPr>
                <w:rFonts w:ascii="宋体" w:hAnsi="宋体" w:eastAsia="宋体"/>
                <w:color w:val="auto"/>
                <w:szCs w:val="21"/>
                <w:highlight w:val="none"/>
              </w:rPr>
              <w:t>要求</w:t>
            </w:r>
          </w:p>
        </w:tc>
        <w:tc>
          <w:tcPr>
            <w:tcW w:w="6728" w:type="dxa"/>
            <w:vAlign w:val="center"/>
          </w:tcPr>
          <w:p w14:paraId="111D71D7">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rPr>
            </w:pP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应充分结合本</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lang w:eastAsia="zh-CN"/>
              </w:rPr>
              <w:t>文件</w:t>
            </w:r>
            <w:r>
              <w:rPr>
                <w:rFonts w:hint="eastAsia" w:ascii="宋体" w:hAnsi="宋体" w:eastAsia="宋体"/>
                <w:color w:val="auto"/>
                <w:szCs w:val="21"/>
                <w:highlight w:val="none"/>
              </w:rPr>
              <w:t>上下文了解项目</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lang w:eastAsia="zh-CN"/>
              </w:rPr>
              <w:t>文件</w:t>
            </w:r>
            <w:r>
              <w:rPr>
                <w:rFonts w:hint="eastAsia" w:ascii="宋体" w:hAnsi="宋体" w:eastAsia="宋体"/>
                <w:color w:val="auto"/>
                <w:szCs w:val="21"/>
                <w:highlight w:val="none"/>
              </w:rPr>
              <w:t>未尽事宜，将在合同签订或项目执行过程中双方协商确定，供应商须无条件满足采购单位的合理要求。</w:t>
            </w:r>
          </w:p>
        </w:tc>
      </w:tr>
    </w:tbl>
    <w:p w14:paraId="1219EA20">
      <w:pPr>
        <w:rPr>
          <w:color w:val="auto"/>
          <w:highlight w:val="none"/>
        </w:rPr>
      </w:pPr>
      <w:r>
        <w:rPr>
          <w:color w:val="auto"/>
          <w:highlight w:val="none"/>
        </w:rPr>
        <w:br w:type="page"/>
      </w:r>
    </w:p>
    <w:p w14:paraId="6BBEC6A7">
      <w:pPr>
        <w:ind w:firstLine="562"/>
        <w:jc w:val="center"/>
        <w:outlineLvl w:val="1"/>
        <w:rPr>
          <w:b/>
          <w:bCs/>
          <w:color w:val="auto"/>
          <w:sz w:val="28"/>
          <w:szCs w:val="36"/>
          <w:highlight w:val="none"/>
        </w:rPr>
      </w:pPr>
      <w:bookmarkStart w:id="220" w:name="_Toc4445"/>
      <w:bookmarkStart w:id="221" w:name="_Toc4572"/>
      <w:bookmarkStart w:id="222" w:name="_Toc16983"/>
      <w:bookmarkStart w:id="223" w:name="_Toc3714"/>
      <w:r>
        <w:rPr>
          <w:rFonts w:hint="eastAsia"/>
          <w:b/>
          <w:bCs/>
          <w:color w:val="auto"/>
          <w:sz w:val="28"/>
          <w:szCs w:val="36"/>
          <w:highlight w:val="none"/>
        </w:rPr>
        <w:t>技术要求</w:t>
      </w:r>
      <w:bookmarkEnd w:id="220"/>
      <w:bookmarkEnd w:id="221"/>
      <w:bookmarkEnd w:id="222"/>
      <w:bookmarkEnd w:id="223"/>
    </w:p>
    <w:p w14:paraId="3FD6CAE6">
      <w:pPr>
        <w:ind w:firstLine="422"/>
        <w:rPr>
          <w:rFonts w:hint="eastAsia" w:ascii="宋体" w:hAnsi="宋体" w:cs="宋体"/>
          <w:b/>
          <w:color w:val="auto"/>
          <w:szCs w:val="21"/>
          <w:highlight w:val="none"/>
          <w:lang w:eastAsia="zh-CN"/>
        </w:rPr>
      </w:pPr>
      <w:bookmarkStart w:id="224" w:name="_Toc42033153"/>
      <w:bookmarkStart w:id="225" w:name="_Toc476901034"/>
      <w:bookmarkStart w:id="226" w:name="_Toc17699252"/>
      <w:bookmarkStart w:id="227" w:name="_Toc485835248"/>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、项目</w:t>
      </w:r>
      <w:r>
        <w:rPr>
          <w:rFonts w:hint="eastAsia" w:ascii="宋体" w:hAnsi="宋体" w:cs="宋体"/>
          <w:b/>
          <w:color w:val="auto"/>
          <w:szCs w:val="21"/>
          <w:highlight w:val="none"/>
          <w:lang w:val="en-US" w:eastAsia="zh-CN"/>
        </w:rPr>
        <w:t>清单</w:t>
      </w:r>
    </w:p>
    <w:bookmarkEnd w:id="224"/>
    <w:bookmarkEnd w:id="225"/>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7"/>
        <w:gridCol w:w="3817"/>
        <w:gridCol w:w="670"/>
        <w:gridCol w:w="658"/>
        <w:gridCol w:w="2737"/>
      </w:tblGrid>
      <w:tr w14:paraId="7C49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401" w:type="pct"/>
            <w:shd w:val="clear" w:color="auto" w:fill="auto"/>
            <w:noWrap/>
            <w:vAlign w:val="center"/>
          </w:tcPr>
          <w:p w14:paraId="4B53C2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67" w:type="pct"/>
            <w:shd w:val="clear" w:color="auto" w:fill="auto"/>
            <w:vAlign w:val="center"/>
          </w:tcPr>
          <w:p w14:paraId="5A0E46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w:t>
            </w:r>
          </w:p>
        </w:tc>
        <w:tc>
          <w:tcPr>
            <w:tcW w:w="420" w:type="pct"/>
            <w:shd w:val="clear" w:color="auto" w:fill="auto"/>
            <w:noWrap/>
            <w:vAlign w:val="center"/>
          </w:tcPr>
          <w:p w14:paraId="4E5E66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数量</w:t>
            </w:r>
          </w:p>
        </w:tc>
        <w:tc>
          <w:tcPr>
            <w:tcW w:w="413" w:type="pct"/>
            <w:shd w:val="clear" w:color="auto" w:fill="auto"/>
            <w:noWrap/>
            <w:vAlign w:val="center"/>
          </w:tcPr>
          <w:p w14:paraId="346729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497" w:type="pct"/>
            <w:shd w:val="clear" w:color="auto" w:fill="auto"/>
            <w:noWrap/>
            <w:vAlign w:val="center"/>
          </w:tcPr>
          <w:p w14:paraId="692A1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r>
      <w:tr w14:paraId="0559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5000" w:type="pct"/>
            <w:gridSpan w:val="5"/>
            <w:shd w:val="clear" w:color="auto" w:fill="auto"/>
            <w:vAlign w:val="center"/>
          </w:tcPr>
          <w:p w14:paraId="469ED5C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一，江口水闸保养</w:t>
            </w:r>
          </w:p>
        </w:tc>
      </w:tr>
      <w:tr w14:paraId="267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401" w:type="pct"/>
            <w:shd w:val="clear" w:color="auto" w:fill="auto"/>
            <w:noWrap/>
            <w:vAlign w:val="center"/>
          </w:tcPr>
          <w:p w14:paraId="22F2F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36507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3个江口排水闸</w:t>
            </w:r>
            <w:r>
              <w:rPr>
                <w:rFonts w:hint="eastAsia" w:ascii="宋体" w:hAnsi="宋体" w:cs="宋体"/>
                <w:i w:val="0"/>
                <w:iCs w:val="0"/>
                <w:color w:val="auto"/>
                <w:kern w:val="0"/>
                <w:sz w:val="21"/>
                <w:szCs w:val="21"/>
                <w:highlight w:val="none"/>
                <w:u w:val="none"/>
                <w:lang w:val="en-US" w:eastAsia="zh-CN" w:bidi="ar"/>
              </w:rPr>
              <w:t>门设备</w:t>
            </w:r>
            <w:r>
              <w:rPr>
                <w:rFonts w:hint="eastAsia" w:ascii="宋体" w:hAnsi="宋体" w:eastAsia="宋体" w:cs="宋体"/>
                <w:i w:val="0"/>
                <w:iCs w:val="0"/>
                <w:color w:val="auto"/>
                <w:kern w:val="0"/>
                <w:sz w:val="21"/>
                <w:szCs w:val="21"/>
                <w:highlight w:val="none"/>
                <w:u w:val="none"/>
                <w:lang w:val="en-US" w:eastAsia="zh-CN" w:bidi="ar"/>
              </w:rPr>
              <w:t>清理、防锈漆维护</w:t>
            </w:r>
          </w:p>
        </w:tc>
        <w:tc>
          <w:tcPr>
            <w:tcW w:w="420" w:type="pct"/>
            <w:shd w:val="clear" w:color="auto" w:fill="auto"/>
            <w:noWrap/>
            <w:vAlign w:val="center"/>
          </w:tcPr>
          <w:p w14:paraId="6240D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413" w:type="pct"/>
            <w:shd w:val="clear" w:color="auto" w:fill="auto"/>
            <w:noWrap/>
            <w:vAlign w:val="center"/>
          </w:tcPr>
          <w:p w14:paraId="6896D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497" w:type="pct"/>
            <w:shd w:val="clear" w:color="auto" w:fill="auto"/>
            <w:vAlign w:val="center"/>
          </w:tcPr>
          <w:p w14:paraId="3E2704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船舶防腐漆（含高空作业）</w:t>
            </w:r>
          </w:p>
        </w:tc>
      </w:tr>
      <w:tr w14:paraId="6DA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401" w:type="pct"/>
            <w:shd w:val="clear" w:color="auto" w:fill="auto"/>
            <w:noWrap/>
            <w:vAlign w:val="center"/>
          </w:tcPr>
          <w:p w14:paraId="1062D9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2DFD6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自排闸</w:t>
            </w:r>
            <w:r>
              <w:rPr>
                <w:rFonts w:hint="eastAsia" w:ascii="宋体" w:hAnsi="宋体" w:cs="宋体"/>
                <w:i w:val="0"/>
                <w:iCs w:val="0"/>
                <w:color w:val="auto"/>
                <w:kern w:val="0"/>
                <w:sz w:val="21"/>
                <w:szCs w:val="21"/>
                <w:highlight w:val="none"/>
                <w:u w:val="none"/>
                <w:lang w:val="en-US" w:eastAsia="zh-CN" w:bidi="ar"/>
              </w:rPr>
              <w:t>门设备</w:t>
            </w:r>
            <w:r>
              <w:rPr>
                <w:rFonts w:hint="eastAsia" w:ascii="宋体" w:hAnsi="宋体" w:eastAsia="宋体" w:cs="宋体"/>
                <w:i w:val="0"/>
                <w:iCs w:val="0"/>
                <w:color w:val="auto"/>
                <w:kern w:val="0"/>
                <w:sz w:val="21"/>
                <w:szCs w:val="21"/>
                <w:highlight w:val="none"/>
                <w:u w:val="none"/>
                <w:lang w:val="en-US" w:eastAsia="zh-CN" w:bidi="ar"/>
              </w:rPr>
              <w:t>止水胶</w:t>
            </w:r>
          </w:p>
        </w:tc>
        <w:tc>
          <w:tcPr>
            <w:tcW w:w="420" w:type="pct"/>
            <w:shd w:val="clear" w:color="auto" w:fill="auto"/>
            <w:noWrap/>
            <w:vAlign w:val="center"/>
          </w:tcPr>
          <w:p w14:paraId="799F50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413" w:type="pct"/>
            <w:shd w:val="clear" w:color="auto" w:fill="auto"/>
            <w:noWrap/>
            <w:vAlign w:val="center"/>
          </w:tcPr>
          <w:p w14:paraId="37061C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497" w:type="pct"/>
            <w:shd w:val="clear" w:color="auto" w:fill="auto"/>
            <w:vAlign w:val="center"/>
          </w:tcPr>
          <w:p w14:paraId="7100E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P形φ50mm*130mm*30mm</w:t>
            </w:r>
          </w:p>
        </w:tc>
      </w:tr>
      <w:tr w14:paraId="51DA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01" w:type="pct"/>
            <w:shd w:val="clear" w:color="auto" w:fill="auto"/>
            <w:noWrap/>
            <w:vAlign w:val="center"/>
          </w:tcPr>
          <w:p w14:paraId="34E3A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67" w:type="pct"/>
            <w:shd w:val="clear" w:color="auto" w:fill="auto"/>
            <w:vAlign w:val="center"/>
          </w:tcPr>
          <w:p w14:paraId="13F29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自排闸</w:t>
            </w:r>
            <w:r>
              <w:rPr>
                <w:rFonts w:hint="eastAsia" w:ascii="宋体" w:hAnsi="宋体" w:cs="宋体"/>
                <w:i w:val="0"/>
                <w:iCs w:val="0"/>
                <w:color w:val="auto"/>
                <w:kern w:val="0"/>
                <w:sz w:val="21"/>
                <w:szCs w:val="21"/>
                <w:highlight w:val="none"/>
                <w:u w:val="none"/>
                <w:lang w:val="en-US" w:eastAsia="zh-CN" w:bidi="ar"/>
              </w:rPr>
              <w:t>门设备</w:t>
            </w:r>
            <w:r>
              <w:rPr>
                <w:rFonts w:hint="eastAsia" w:ascii="宋体" w:hAnsi="宋体" w:eastAsia="宋体" w:cs="宋体"/>
                <w:i w:val="0"/>
                <w:iCs w:val="0"/>
                <w:color w:val="auto"/>
                <w:kern w:val="0"/>
                <w:sz w:val="21"/>
                <w:szCs w:val="21"/>
                <w:highlight w:val="none"/>
                <w:u w:val="none"/>
                <w:lang w:val="en-US" w:eastAsia="zh-CN" w:bidi="ar"/>
              </w:rPr>
              <w:t>止水胶拆装</w:t>
            </w:r>
          </w:p>
        </w:tc>
        <w:tc>
          <w:tcPr>
            <w:tcW w:w="420" w:type="pct"/>
            <w:shd w:val="clear" w:color="auto" w:fill="auto"/>
            <w:vAlign w:val="center"/>
          </w:tcPr>
          <w:p w14:paraId="5DD41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413" w:type="pct"/>
            <w:shd w:val="clear" w:color="auto" w:fill="auto"/>
            <w:vAlign w:val="center"/>
          </w:tcPr>
          <w:p w14:paraId="432EC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497" w:type="pct"/>
            <w:shd w:val="clear" w:color="auto" w:fill="auto"/>
            <w:vAlign w:val="center"/>
          </w:tcPr>
          <w:p w14:paraId="640C2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高空作业</w:t>
            </w:r>
          </w:p>
        </w:tc>
      </w:tr>
      <w:tr w14:paraId="5FCC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5"/>
            <w:shd w:val="clear" w:color="auto" w:fill="auto"/>
            <w:vAlign w:val="center"/>
          </w:tcPr>
          <w:p w14:paraId="75AA424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二，水闸卷扬机保养</w:t>
            </w:r>
          </w:p>
        </w:tc>
      </w:tr>
      <w:tr w14:paraId="37E7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401" w:type="pct"/>
            <w:shd w:val="clear" w:color="auto" w:fill="auto"/>
            <w:noWrap/>
            <w:vAlign w:val="center"/>
          </w:tcPr>
          <w:p w14:paraId="66B19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7BC696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水闸卷扬机漏油检修</w:t>
            </w:r>
          </w:p>
        </w:tc>
        <w:tc>
          <w:tcPr>
            <w:tcW w:w="420" w:type="pct"/>
            <w:shd w:val="clear" w:color="auto" w:fill="auto"/>
            <w:noWrap/>
            <w:vAlign w:val="center"/>
          </w:tcPr>
          <w:p w14:paraId="222A3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52536C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vAlign w:val="center"/>
          </w:tcPr>
          <w:p w14:paraId="35231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更换油封</w:t>
            </w:r>
          </w:p>
        </w:tc>
      </w:tr>
      <w:tr w14:paraId="0A78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01" w:type="pct"/>
            <w:shd w:val="clear" w:color="auto" w:fill="auto"/>
            <w:noWrap/>
            <w:vAlign w:val="center"/>
          </w:tcPr>
          <w:p w14:paraId="74A11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226CE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水闸卷扬机专用油养护</w:t>
            </w:r>
          </w:p>
        </w:tc>
        <w:tc>
          <w:tcPr>
            <w:tcW w:w="420" w:type="pct"/>
            <w:shd w:val="clear" w:color="auto" w:fill="auto"/>
            <w:noWrap/>
            <w:vAlign w:val="center"/>
          </w:tcPr>
          <w:p w14:paraId="53353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3" w:type="pct"/>
            <w:shd w:val="clear" w:color="auto" w:fill="auto"/>
            <w:noWrap/>
            <w:vAlign w:val="center"/>
          </w:tcPr>
          <w:p w14:paraId="29A2F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170B6A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卷扬机专用油</w:t>
            </w:r>
          </w:p>
        </w:tc>
      </w:tr>
      <w:tr w14:paraId="562D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401" w:type="pct"/>
            <w:shd w:val="clear" w:color="auto" w:fill="auto"/>
            <w:noWrap/>
            <w:vAlign w:val="center"/>
          </w:tcPr>
          <w:p w14:paraId="5F4381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67" w:type="pct"/>
            <w:shd w:val="clear" w:color="auto" w:fill="auto"/>
            <w:vAlign w:val="center"/>
          </w:tcPr>
          <w:p w14:paraId="1D292F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水闸卷扬机钢丝黄油养护</w:t>
            </w:r>
          </w:p>
        </w:tc>
        <w:tc>
          <w:tcPr>
            <w:tcW w:w="420" w:type="pct"/>
            <w:shd w:val="clear" w:color="auto" w:fill="auto"/>
            <w:noWrap/>
            <w:vAlign w:val="center"/>
          </w:tcPr>
          <w:p w14:paraId="1783A9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3" w:type="pct"/>
            <w:shd w:val="clear" w:color="auto" w:fill="auto"/>
            <w:noWrap/>
            <w:vAlign w:val="center"/>
          </w:tcPr>
          <w:p w14:paraId="27256D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5DF062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卷扬机专用黄油</w:t>
            </w:r>
          </w:p>
        </w:tc>
      </w:tr>
      <w:tr w14:paraId="7039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01" w:type="pct"/>
            <w:shd w:val="clear" w:color="auto" w:fill="auto"/>
            <w:noWrap/>
            <w:vAlign w:val="center"/>
          </w:tcPr>
          <w:p w14:paraId="147B3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67" w:type="pct"/>
            <w:shd w:val="clear" w:color="auto" w:fill="auto"/>
            <w:vAlign w:val="center"/>
          </w:tcPr>
          <w:p w14:paraId="3C9B5B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水闸卷扬机更换齿轮油</w:t>
            </w:r>
          </w:p>
        </w:tc>
        <w:tc>
          <w:tcPr>
            <w:tcW w:w="420" w:type="pct"/>
            <w:shd w:val="clear" w:color="auto" w:fill="auto"/>
            <w:noWrap/>
            <w:vAlign w:val="center"/>
          </w:tcPr>
          <w:p w14:paraId="2924A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13" w:type="pct"/>
            <w:shd w:val="clear" w:color="auto" w:fill="auto"/>
            <w:noWrap/>
            <w:vAlign w:val="center"/>
          </w:tcPr>
          <w:p w14:paraId="37D1D3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11E8F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卷扬机专用齿轮油</w:t>
            </w:r>
          </w:p>
        </w:tc>
      </w:tr>
      <w:tr w14:paraId="5A5F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5000" w:type="pct"/>
            <w:gridSpan w:val="5"/>
            <w:shd w:val="clear" w:color="auto" w:fill="auto"/>
            <w:vAlign w:val="center"/>
          </w:tcPr>
          <w:p w14:paraId="39D6267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三，泵房电柜防腐处理</w:t>
            </w:r>
          </w:p>
        </w:tc>
      </w:tr>
      <w:tr w14:paraId="7E50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401" w:type="pct"/>
            <w:shd w:val="clear" w:color="auto" w:fill="auto"/>
            <w:noWrap/>
            <w:vAlign w:val="center"/>
          </w:tcPr>
          <w:p w14:paraId="6F733E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679D3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电柜外壳焗漆，含拉送</w:t>
            </w:r>
          </w:p>
        </w:tc>
        <w:tc>
          <w:tcPr>
            <w:tcW w:w="420" w:type="pct"/>
            <w:shd w:val="clear" w:color="auto" w:fill="auto"/>
            <w:noWrap/>
            <w:vAlign w:val="center"/>
          </w:tcPr>
          <w:p w14:paraId="173E9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413" w:type="pct"/>
            <w:shd w:val="clear" w:color="auto" w:fill="auto"/>
            <w:noWrap/>
            <w:vAlign w:val="center"/>
          </w:tcPr>
          <w:p w14:paraId="21CCA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497" w:type="pct"/>
            <w:shd w:val="clear" w:color="auto" w:fill="auto"/>
            <w:noWrap/>
            <w:vAlign w:val="center"/>
          </w:tcPr>
          <w:p w14:paraId="67D288A8">
            <w:pPr>
              <w:jc w:val="center"/>
              <w:rPr>
                <w:rFonts w:hint="eastAsia" w:ascii="宋体" w:hAnsi="宋体" w:eastAsia="宋体" w:cs="宋体"/>
                <w:i w:val="0"/>
                <w:iCs w:val="0"/>
                <w:color w:val="auto"/>
                <w:sz w:val="21"/>
                <w:szCs w:val="21"/>
                <w:highlight w:val="none"/>
                <w:u w:val="none"/>
              </w:rPr>
            </w:pPr>
          </w:p>
        </w:tc>
      </w:tr>
      <w:tr w14:paraId="6DA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401" w:type="pct"/>
            <w:shd w:val="clear" w:color="auto" w:fill="auto"/>
            <w:noWrap/>
            <w:vAlign w:val="center"/>
          </w:tcPr>
          <w:p w14:paraId="2F7B4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2F52E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拆装电柜板面设备</w:t>
            </w:r>
          </w:p>
        </w:tc>
        <w:tc>
          <w:tcPr>
            <w:tcW w:w="420" w:type="pct"/>
            <w:shd w:val="clear" w:color="auto" w:fill="auto"/>
            <w:noWrap/>
            <w:vAlign w:val="center"/>
          </w:tcPr>
          <w:p w14:paraId="12CF8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7AE2D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vAlign w:val="center"/>
          </w:tcPr>
          <w:p w14:paraId="4A2FAD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拆除焗漆，上漆后装回</w:t>
            </w:r>
          </w:p>
        </w:tc>
      </w:tr>
      <w:tr w14:paraId="797D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5000" w:type="pct"/>
            <w:gridSpan w:val="5"/>
            <w:shd w:val="clear" w:color="auto" w:fill="auto"/>
            <w:vAlign w:val="center"/>
          </w:tcPr>
          <w:p w14:paraId="6CD5819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四，泵房电柜内导电铜排防腐处理</w:t>
            </w:r>
          </w:p>
        </w:tc>
      </w:tr>
      <w:tr w14:paraId="6BDB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01" w:type="pct"/>
            <w:shd w:val="clear" w:color="auto" w:fill="auto"/>
            <w:noWrap/>
            <w:vAlign w:val="center"/>
          </w:tcPr>
          <w:p w14:paraId="23B20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5C6D7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电柜导电铜排电镀，含拉送</w:t>
            </w:r>
          </w:p>
        </w:tc>
        <w:tc>
          <w:tcPr>
            <w:tcW w:w="420" w:type="pct"/>
            <w:shd w:val="clear" w:color="auto" w:fill="auto"/>
            <w:noWrap/>
            <w:vAlign w:val="center"/>
          </w:tcPr>
          <w:p w14:paraId="64D3D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52155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noWrap/>
            <w:vAlign w:val="center"/>
          </w:tcPr>
          <w:p w14:paraId="27A452B0">
            <w:pPr>
              <w:jc w:val="center"/>
              <w:rPr>
                <w:rFonts w:hint="eastAsia" w:ascii="宋体" w:hAnsi="宋体" w:eastAsia="宋体" w:cs="宋体"/>
                <w:i w:val="0"/>
                <w:iCs w:val="0"/>
                <w:color w:val="auto"/>
                <w:sz w:val="21"/>
                <w:szCs w:val="21"/>
                <w:highlight w:val="none"/>
                <w:u w:val="none"/>
              </w:rPr>
            </w:pPr>
          </w:p>
        </w:tc>
      </w:tr>
      <w:tr w14:paraId="2AD9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401" w:type="pct"/>
            <w:shd w:val="clear" w:color="auto" w:fill="auto"/>
            <w:noWrap/>
            <w:vAlign w:val="center"/>
          </w:tcPr>
          <w:p w14:paraId="7CE16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6DB29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电柜导电铜排拆装</w:t>
            </w:r>
          </w:p>
        </w:tc>
        <w:tc>
          <w:tcPr>
            <w:tcW w:w="420" w:type="pct"/>
            <w:shd w:val="clear" w:color="auto" w:fill="auto"/>
            <w:noWrap/>
            <w:vAlign w:val="center"/>
          </w:tcPr>
          <w:p w14:paraId="669C08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6911D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noWrap/>
            <w:vAlign w:val="center"/>
          </w:tcPr>
          <w:p w14:paraId="0D5006FD">
            <w:pPr>
              <w:jc w:val="center"/>
              <w:rPr>
                <w:rFonts w:hint="eastAsia" w:ascii="宋体" w:hAnsi="宋体" w:eastAsia="宋体" w:cs="宋体"/>
                <w:i w:val="0"/>
                <w:iCs w:val="0"/>
                <w:color w:val="auto"/>
                <w:sz w:val="21"/>
                <w:szCs w:val="21"/>
                <w:highlight w:val="none"/>
                <w:u w:val="none"/>
              </w:rPr>
            </w:pPr>
          </w:p>
        </w:tc>
      </w:tr>
      <w:tr w14:paraId="52F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5"/>
            <w:shd w:val="clear" w:color="auto" w:fill="auto"/>
            <w:vAlign w:val="center"/>
          </w:tcPr>
          <w:p w14:paraId="6A5BE98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五，站内检修泵组档水闸的闸板跟栏栅室检修闸板防锈处理</w:t>
            </w:r>
          </w:p>
        </w:tc>
      </w:tr>
      <w:tr w14:paraId="46E4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401" w:type="pct"/>
            <w:shd w:val="clear" w:color="auto" w:fill="auto"/>
            <w:noWrap/>
            <w:vAlign w:val="center"/>
          </w:tcPr>
          <w:p w14:paraId="520FB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286CEE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地面闸板除锈漆维护</w:t>
            </w:r>
          </w:p>
        </w:tc>
        <w:tc>
          <w:tcPr>
            <w:tcW w:w="420" w:type="pct"/>
            <w:shd w:val="clear" w:color="auto" w:fill="auto"/>
            <w:noWrap/>
            <w:vAlign w:val="center"/>
          </w:tcPr>
          <w:p w14:paraId="506A5C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413" w:type="pct"/>
            <w:shd w:val="clear" w:color="auto" w:fill="auto"/>
            <w:noWrap/>
            <w:vAlign w:val="center"/>
          </w:tcPr>
          <w:p w14:paraId="16F4E1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497" w:type="pct"/>
            <w:shd w:val="clear" w:color="auto" w:fill="auto"/>
            <w:noWrap/>
            <w:vAlign w:val="center"/>
          </w:tcPr>
          <w:p w14:paraId="016A237A">
            <w:pPr>
              <w:jc w:val="center"/>
              <w:rPr>
                <w:rFonts w:hint="eastAsia" w:ascii="宋体" w:hAnsi="宋体" w:eastAsia="宋体" w:cs="宋体"/>
                <w:i w:val="0"/>
                <w:iCs w:val="0"/>
                <w:color w:val="auto"/>
                <w:sz w:val="21"/>
                <w:szCs w:val="21"/>
                <w:highlight w:val="none"/>
                <w:u w:val="none"/>
              </w:rPr>
            </w:pPr>
          </w:p>
        </w:tc>
      </w:tr>
      <w:tr w14:paraId="7A6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00" w:type="pct"/>
            <w:gridSpan w:val="5"/>
            <w:shd w:val="clear" w:color="auto" w:fill="auto"/>
            <w:vAlign w:val="center"/>
          </w:tcPr>
          <w:p w14:paraId="6B14AC4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六，栏污栅室内栏污栅闸板防锈处理和清理杂物</w:t>
            </w:r>
          </w:p>
        </w:tc>
      </w:tr>
      <w:tr w14:paraId="6C6C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4" w:hRule="atLeast"/>
        </w:trPr>
        <w:tc>
          <w:tcPr>
            <w:tcW w:w="401" w:type="pct"/>
            <w:shd w:val="clear" w:color="auto" w:fill="auto"/>
            <w:noWrap/>
            <w:vAlign w:val="center"/>
          </w:tcPr>
          <w:p w14:paraId="29425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67" w:type="pct"/>
            <w:shd w:val="clear" w:color="auto" w:fill="auto"/>
            <w:vAlign w:val="center"/>
          </w:tcPr>
          <w:p w14:paraId="7BD9A0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拦污栅除锈漆维护并清理杂物</w:t>
            </w:r>
          </w:p>
        </w:tc>
        <w:tc>
          <w:tcPr>
            <w:tcW w:w="420" w:type="pct"/>
            <w:shd w:val="clear" w:color="auto" w:fill="auto"/>
            <w:noWrap/>
            <w:vAlign w:val="center"/>
          </w:tcPr>
          <w:p w14:paraId="149C50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1008</w:t>
            </w:r>
          </w:p>
        </w:tc>
        <w:tc>
          <w:tcPr>
            <w:tcW w:w="413" w:type="pct"/>
            <w:shd w:val="clear" w:color="auto" w:fill="auto"/>
            <w:noWrap/>
            <w:vAlign w:val="center"/>
          </w:tcPr>
          <w:p w14:paraId="0E1988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497" w:type="pct"/>
            <w:shd w:val="clear" w:color="auto" w:fill="auto"/>
            <w:noWrap/>
            <w:vAlign w:val="center"/>
          </w:tcPr>
          <w:p w14:paraId="5ADC67DB">
            <w:pPr>
              <w:jc w:val="center"/>
              <w:rPr>
                <w:rFonts w:hint="eastAsia" w:ascii="宋体" w:hAnsi="宋体" w:eastAsia="宋体" w:cs="宋体"/>
                <w:i w:val="0"/>
                <w:iCs w:val="0"/>
                <w:color w:val="auto"/>
                <w:sz w:val="21"/>
                <w:szCs w:val="21"/>
                <w:highlight w:val="none"/>
                <w:u w:val="none"/>
              </w:rPr>
            </w:pPr>
          </w:p>
        </w:tc>
      </w:tr>
      <w:tr w14:paraId="1596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5000" w:type="pct"/>
            <w:gridSpan w:val="5"/>
            <w:shd w:val="clear" w:color="auto" w:fill="auto"/>
            <w:vAlign w:val="center"/>
          </w:tcPr>
          <w:p w14:paraId="54E6046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七，站内检修泵组档水闸的闸板跟栏栅室检修闸板防锈处理</w:t>
            </w:r>
          </w:p>
        </w:tc>
      </w:tr>
      <w:tr w14:paraId="7806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1" w:type="pct"/>
            <w:shd w:val="clear" w:color="auto" w:fill="auto"/>
            <w:noWrap/>
            <w:vAlign w:val="center"/>
          </w:tcPr>
          <w:p w14:paraId="79E479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2EA3A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拦污栅房更换电箱</w:t>
            </w:r>
          </w:p>
        </w:tc>
        <w:tc>
          <w:tcPr>
            <w:tcW w:w="420" w:type="pct"/>
            <w:shd w:val="clear" w:color="auto" w:fill="auto"/>
            <w:noWrap/>
            <w:vAlign w:val="center"/>
          </w:tcPr>
          <w:p w14:paraId="1C5B49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4941E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97" w:type="pct"/>
            <w:shd w:val="clear" w:color="auto" w:fill="auto"/>
            <w:noWrap/>
            <w:vAlign w:val="center"/>
          </w:tcPr>
          <w:p w14:paraId="561E3428">
            <w:pPr>
              <w:jc w:val="center"/>
              <w:rPr>
                <w:rFonts w:hint="eastAsia" w:ascii="宋体" w:hAnsi="宋体" w:eastAsia="宋体" w:cs="宋体"/>
                <w:i w:val="0"/>
                <w:iCs w:val="0"/>
                <w:color w:val="auto"/>
                <w:sz w:val="21"/>
                <w:szCs w:val="21"/>
                <w:highlight w:val="none"/>
                <w:u w:val="none"/>
              </w:rPr>
            </w:pPr>
          </w:p>
        </w:tc>
      </w:tr>
      <w:tr w14:paraId="0E0E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trPr>
        <w:tc>
          <w:tcPr>
            <w:tcW w:w="401" w:type="pct"/>
            <w:shd w:val="clear" w:color="auto" w:fill="auto"/>
            <w:noWrap/>
            <w:vAlign w:val="center"/>
          </w:tcPr>
          <w:p w14:paraId="79573F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2D499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拦污栅房墙面维护</w:t>
            </w:r>
          </w:p>
        </w:tc>
        <w:tc>
          <w:tcPr>
            <w:tcW w:w="420" w:type="pct"/>
            <w:shd w:val="clear" w:color="auto" w:fill="auto"/>
            <w:noWrap/>
            <w:vAlign w:val="center"/>
          </w:tcPr>
          <w:p w14:paraId="20D1CE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413" w:type="pct"/>
            <w:shd w:val="clear" w:color="auto" w:fill="auto"/>
            <w:noWrap/>
            <w:vAlign w:val="center"/>
          </w:tcPr>
          <w:p w14:paraId="20692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497" w:type="pct"/>
            <w:shd w:val="clear" w:color="auto" w:fill="auto"/>
            <w:noWrap/>
            <w:vAlign w:val="center"/>
          </w:tcPr>
          <w:p w14:paraId="75BF2C6D">
            <w:pPr>
              <w:jc w:val="center"/>
              <w:rPr>
                <w:rFonts w:hint="eastAsia" w:ascii="宋体" w:hAnsi="宋体" w:eastAsia="宋体" w:cs="宋体"/>
                <w:i w:val="0"/>
                <w:iCs w:val="0"/>
                <w:color w:val="auto"/>
                <w:sz w:val="21"/>
                <w:szCs w:val="21"/>
                <w:highlight w:val="none"/>
                <w:u w:val="none"/>
              </w:rPr>
            </w:pPr>
          </w:p>
        </w:tc>
      </w:tr>
      <w:tr w14:paraId="6F22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401" w:type="pct"/>
            <w:shd w:val="clear" w:color="auto" w:fill="auto"/>
            <w:noWrap/>
            <w:vAlign w:val="center"/>
          </w:tcPr>
          <w:p w14:paraId="0F1FCA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67" w:type="pct"/>
            <w:shd w:val="clear" w:color="auto" w:fill="auto"/>
            <w:vAlign w:val="center"/>
          </w:tcPr>
          <w:p w14:paraId="5C34A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水池水尺墙面杂草清理</w:t>
            </w:r>
          </w:p>
        </w:tc>
        <w:tc>
          <w:tcPr>
            <w:tcW w:w="420" w:type="pct"/>
            <w:shd w:val="clear" w:color="auto" w:fill="auto"/>
            <w:noWrap/>
            <w:vAlign w:val="center"/>
          </w:tcPr>
          <w:p w14:paraId="3394CE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23425C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noWrap/>
            <w:vAlign w:val="center"/>
          </w:tcPr>
          <w:p w14:paraId="5824E512">
            <w:pPr>
              <w:jc w:val="center"/>
              <w:rPr>
                <w:rFonts w:hint="eastAsia" w:ascii="宋体" w:hAnsi="宋体" w:eastAsia="宋体" w:cs="宋体"/>
                <w:i w:val="0"/>
                <w:iCs w:val="0"/>
                <w:color w:val="auto"/>
                <w:sz w:val="21"/>
                <w:szCs w:val="21"/>
                <w:highlight w:val="none"/>
                <w:u w:val="none"/>
              </w:rPr>
            </w:pPr>
          </w:p>
        </w:tc>
      </w:tr>
      <w:tr w14:paraId="0CF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5000" w:type="pct"/>
            <w:gridSpan w:val="5"/>
            <w:shd w:val="clear" w:color="auto" w:fill="auto"/>
            <w:vAlign w:val="center"/>
          </w:tcPr>
          <w:p w14:paraId="2348C5A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八，排站四台泵主轴水封轴承冷却座除锈防锈处理</w:t>
            </w:r>
          </w:p>
        </w:tc>
      </w:tr>
      <w:tr w14:paraId="5493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401" w:type="pct"/>
            <w:shd w:val="clear" w:color="auto" w:fill="auto"/>
            <w:noWrap/>
            <w:vAlign w:val="center"/>
          </w:tcPr>
          <w:p w14:paraId="5AC52A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62A8F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泵组主轴与橡胶轴承冷却口除锈漆维护</w:t>
            </w:r>
          </w:p>
        </w:tc>
        <w:tc>
          <w:tcPr>
            <w:tcW w:w="420" w:type="pct"/>
            <w:shd w:val="clear" w:color="auto" w:fill="auto"/>
            <w:noWrap/>
            <w:vAlign w:val="center"/>
          </w:tcPr>
          <w:p w14:paraId="4BF6B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3" w:type="pct"/>
            <w:shd w:val="clear" w:color="auto" w:fill="auto"/>
            <w:noWrap/>
            <w:vAlign w:val="center"/>
          </w:tcPr>
          <w:p w14:paraId="2FB33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2B26DCCB">
            <w:pPr>
              <w:jc w:val="center"/>
              <w:rPr>
                <w:rFonts w:hint="eastAsia" w:ascii="宋体" w:hAnsi="宋体" w:eastAsia="宋体" w:cs="宋体"/>
                <w:i w:val="0"/>
                <w:iCs w:val="0"/>
                <w:color w:val="auto"/>
                <w:sz w:val="21"/>
                <w:szCs w:val="21"/>
                <w:highlight w:val="none"/>
                <w:u w:val="none"/>
              </w:rPr>
            </w:pPr>
          </w:p>
        </w:tc>
      </w:tr>
      <w:tr w14:paraId="28A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000" w:type="pct"/>
            <w:gridSpan w:val="5"/>
            <w:shd w:val="clear" w:color="auto" w:fill="auto"/>
            <w:vAlign w:val="center"/>
          </w:tcPr>
          <w:p w14:paraId="012105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w:t>
            </w:r>
            <w:r>
              <w:rPr>
                <w:rFonts w:hint="eastAsia" w:ascii="宋体" w:hAnsi="宋体" w:cs="宋体"/>
                <w:b/>
                <w:bCs/>
                <w:i w:val="0"/>
                <w:iCs w:val="0"/>
                <w:color w:val="auto"/>
                <w:kern w:val="0"/>
                <w:sz w:val="21"/>
                <w:szCs w:val="21"/>
                <w:highlight w:val="none"/>
                <w:u w:val="none"/>
                <w:lang w:val="en-US" w:eastAsia="zh-CN" w:bidi="ar"/>
              </w:rPr>
              <w:t>购置</w:t>
            </w:r>
            <w:r>
              <w:rPr>
                <w:rFonts w:hint="eastAsia" w:ascii="宋体" w:hAnsi="宋体" w:eastAsia="宋体" w:cs="宋体"/>
                <w:b/>
                <w:bCs/>
                <w:i w:val="0"/>
                <w:iCs w:val="0"/>
                <w:color w:val="auto"/>
                <w:kern w:val="0"/>
                <w:sz w:val="21"/>
                <w:szCs w:val="21"/>
                <w:highlight w:val="none"/>
                <w:u w:val="none"/>
                <w:lang w:val="en-US" w:eastAsia="zh-CN" w:bidi="ar"/>
              </w:rPr>
              <w:t>排站不锈钢大门</w:t>
            </w:r>
          </w:p>
        </w:tc>
      </w:tr>
      <w:tr w14:paraId="0F8D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01" w:type="pct"/>
            <w:shd w:val="clear" w:color="auto" w:fill="auto"/>
            <w:noWrap/>
            <w:vAlign w:val="center"/>
          </w:tcPr>
          <w:p w14:paraId="05859F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04E7B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旧大门拆除</w:t>
            </w:r>
          </w:p>
        </w:tc>
        <w:tc>
          <w:tcPr>
            <w:tcW w:w="420" w:type="pct"/>
            <w:shd w:val="clear" w:color="auto" w:fill="auto"/>
            <w:noWrap/>
            <w:vAlign w:val="center"/>
          </w:tcPr>
          <w:p w14:paraId="0BE3B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032021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97" w:type="pct"/>
            <w:shd w:val="clear" w:color="auto" w:fill="auto"/>
            <w:noWrap/>
            <w:vAlign w:val="center"/>
          </w:tcPr>
          <w:p w14:paraId="1C29B4BF">
            <w:pPr>
              <w:jc w:val="center"/>
              <w:rPr>
                <w:rFonts w:hint="eastAsia" w:ascii="宋体" w:hAnsi="宋体" w:eastAsia="宋体" w:cs="宋体"/>
                <w:i w:val="0"/>
                <w:iCs w:val="0"/>
                <w:color w:val="auto"/>
                <w:sz w:val="21"/>
                <w:szCs w:val="21"/>
                <w:highlight w:val="none"/>
                <w:u w:val="none"/>
              </w:rPr>
            </w:pPr>
          </w:p>
        </w:tc>
      </w:tr>
      <w:tr w14:paraId="75F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401" w:type="pct"/>
            <w:shd w:val="clear" w:color="auto" w:fill="auto"/>
            <w:noWrap/>
            <w:vAlign w:val="center"/>
          </w:tcPr>
          <w:p w14:paraId="52582E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7AA81A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购置</w:t>
            </w:r>
            <w:r>
              <w:rPr>
                <w:rFonts w:hint="eastAsia" w:ascii="宋体" w:hAnsi="宋体" w:eastAsia="宋体" w:cs="宋体"/>
                <w:i w:val="0"/>
                <w:iCs w:val="0"/>
                <w:color w:val="auto"/>
                <w:kern w:val="0"/>
                <w:sz w:val="21"/>
                <w:szCs w:val="21"/>
                <w:highlight w:val="none"/>
                <w:u w:val="none"/>
                <w:lang w:val="en-US" w:eastAsia="zh-CN" w:bidi="ar"/>
              </w:rPr>
              <w:t>排站不锈钢大门</w:t>
            </w:r>
            <w:r>
              <w:rPr>
                <w:rFonts w:hint="eastAsia" w:ascii="宋体" w:hAnsi="宋体" w:cs="宋体"/>
                <w:i w:val="0"/>
                <w:iCs w:val="0"/>
                <w:color w:val="auto"/>
                <w:kern w:val="0"/>
                <w:sz w:val="21"/>
                <w:szCs w:val="21"/>
                <w:highlight w:val="none"/>
                <w:u w:val="none"/>
                <w:lang w:val="en-US" w:eastAsia="zh-CN" w:bidi="ar"/>
              </w:rPr>
              <w:t>（焊接）</w:t>
            </w:r>
          </w:p>
        </w:tc>
        <w:tc>
          <w:tcPr>
            <w:tcW w:w="420" w:type="pct"/>
            <w:shd w:val="clear" w:color="auto" w:fill="auto"/>
            <w:noWrap/>
            <w:vAlign w:val="center"/>
          </w:tcPr>
          <w:p w14:paraId="26611D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679FC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97" w:type="pct"/>
            <w:shd w:val="clear" w:color="auto" w:fill="auto"/>
            <w:noWrap/>
            <w:vAlign w:val="center"/>
          </w:tcPr>
          <w:p w14:paraId="7A31D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1.2厚304不锈钢</w:t>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w:t>
            </w:r>
          </w:p>
        </w:tc>
      </w:tr>
      <w:tr w14:paraId="2DE2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5"/>
            <w:shd w:val="clear" w:color="auto" w:fill="auto"/>
            <w:vAlign w:val="center"/>
          </w:tcPr>
          <w:p w14:paraId="066A139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w:t>
            </w:r>
            <w:r>
              <w:rPr>
                <w:rFonts w:hint="eastAsia" w:ascii="宋体" w:hAnsi="宋体" w:cs="宋体"/>
                <w:b/>
                <w:bCs/>
                <w:i w:val="0"/>
                <w:iCs w:val="0"/>
                <w:color w:val="auto"/>
                <w:kern w:val="0"/>
                <w:sz w:val="21"/>
                <w:szCs w:val="21"/>
                <w:highlight w:val="none"/>
                <w:u w:val="none"/>
                <w:lang w:val="en-US" w:eastAsia="zh-CN" w:bidi="ar"/>
              </w:rPr>
              <w:t>购置</w:t>
            </w:r>
            <w:r>
              <w:rPr>
                <w:rFonts w:hint="eastAsia" w:ascii="宋体" w:hAnsi="宋体" w:eastAsia="宋体" w:cs="宋体"/>
                <w:b/>
                <w:bCs/>
                <w:i w:val="0"/>
                <w:iCs w:val="0"/>
                <w:color w:val="auto"/>
                <w:kern w:val="0"/>
                <w:sz w:val="21"/>
                <w:szCs w:val="21"/>
                <w:highlight w:val="none"/>
                <w:u w:val="none"/>
                <w:lang w:val="en-US" w:eastAsia="zh-CN" w:bidi="ar"/>
              </w:rPr>
              <w:t>排站一楼控制室门</w:t>
            </w:r>
          </w:p>
        </w:tc>
      </w:tr>
      <w:tr w14:paraId="0046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01" w:type="pct"/>
            <w:shd w:val="clear" w:color="auto" w:fill="auto"/>
            <w:noWrap/>
            <w:vAlign w:val="center"/>
          </w:tcPr>
          <w:p w14:paraId="2B6F9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36BD4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原旧门拆除</w:t>
            </w:r>
          </w:p>
        </w:tc>
        <w:tc>
          <w:tcPr>
            <w:tcW w:w="420" w:type="pct"/>
            <w:shd w:val="clear" w:color="auto" w:fill="auto"/>
            <w:noWrap/>
            <w:vAlign w:val="center"/>
          </w:tcPr>
          <w:p w14:paraId="7D8928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3" w:type="pct"/>
            <w:shd w:val="clear" w:color="auto" w:fill="auto"/>
            <w:noWrap/>
            <w:vAlign w:val="center"/>
          </w:tcPr>
          <w:p w14:paraId="639DB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97" w:type="pct"/>
            <w:shd w:val="clear" w:color="auto" w:fill="auto"/>
            <w:noWrap/>
            <w:vAlign w:val="center"/>
          </w:tcPr>
          <w:p w14:paraId="6F4DB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1.8m*2.6m</w:t>
            </w:r>
          </w:p>
        </w:tc>
      </w:tr>
      <w:tr w14:paraId="474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01" w:type="pct"/>
            <w:shd w:val="clear" w:color="auto" w:fill="auto"/>
            <w:noWrap/>
            <w:vAlign w:val="center"/>
          </w:tcPr>
          <w:p w14:paraId="5E8A5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34CF3F3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购置</w:t>
            </w:r>
            <w:r>
              <w:rPr>
                <w:rFonts w:hint="eastAsia" w:ascii="宋体" w:hAnsi="宋体" w:eastAsia="宋体" w:cs="宋体"/>
                <w:i w:val="0"/>
                <w:iCs w:val="0"/>
                <w:color w:val="auto"/>
                <w:kern w:val="0"/>
                <w:sz w:val="21"/>
                <w:szCs w:val="21"/>
                <w:highlight w:val="none"/>
                <w:u w:val="none"/>
                <w:lang w:val="en-US" w:eastAsia="zh-CN" w:bidi="ar"/>
              </w:rPr>
              <w:t>电房控制室电房专用</w:t>
            </w:r>
            <w:r>
              <w:rPr>
                <w:rFonts w:hint="eastAsia" w:ascii="宋体" w:hAnsi="宋体" w:cs="宋体"/>
                <w:i w:val="0"/>
                <w:iCs w:val="0"/>
                <w:color w:val="auto"/>
                <w:kern w:val="0"/>
                <w:sz w:val="21"/>
                <w:szCs w:val="21"/>
                <w:highlight w:val="none"/>
                <w:u w:val="none"/>
                <w:lang w:val="en-US" w:eastAsia="zh-CN" w:bidi="ar"/>
              </w:rPr>
              <w:t>门（焊接）</w:t>
            </w:r>
          </w:p>
        </w:tc>
        <w:tc>
          <w:tcPr>
            <w:tcW w:w="420" w:type="pct"/>
            <w:shd w:val="clear" w:color="auto" w:fill="auto"/>
            <w:noWrap/>
            <w:vAlign w:val="center"/>
          </w:tcPr>
          <w:p w14:paraId="34F6E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3" w:type="pct"/>
            <w:shd w:val="clear" w:color="auto" w:fill="auto"/>
            <w:noWrap/>
            <w:vAlign w:val="center"/>
          </w:tcPr>
          <w:p w14:paraId="715295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97" w:type="pct"/>
            <w:shd w:val="clear" w:color="auto" w:fill="auto"/>
            <w:noWrap/>
            <w:vAlign w:val="center"/>
          </w:tcPr>
          <w:p w14:paraId="6CEE82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1.8m*2.6m</w:t>
            </w:r>
          </w:p>
        </w:tc>
      </w:tr>
      <w:tr w14:paraId="3210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5000" w:type="pct"/>
            <w:gridSpan w:val="5"/>
            <w:shd w:val="clear" w:color="auto" w:fill="auto"/>
            <w:vAlign w:val="center"/>
          </w:tcPr>
          <w:p w14:paraId="26057D0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十一，排站闸口边警示牌更换</w:t>
            </w:r>
          </w:p>
        </w:tc>
      </w:tr>
      <w:tr w14:paraId="367F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rPr>
        <w:tc>
          <w:tcPr>
            <w:tcW w:w="401" w:type="pct"/>
            <w:shd w:val="clear" w:color="auto" w:fill="auto"/>
            <w:noWrap/>
            <w:vAlign w:val="center"/>
          </w:tcPr>
          <w:p w14:paraId="3C72F0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76EF8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警示牌更换</w:t>
            </w:r>
          </w:p>
        </w:tc>
        <w:tc>
          <w:tcPr>
            <w:tcW w:w="420" w:type="pct"/>
            <w:shd w:val="clear" w:color="auto" w:fill="auto"/>
            <w:noWrap/>
            <w:vAlign w:val="center"/>
          </w:tcPr>
          <w:p w14:paraId="537E70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13" w:type="pct"/>
            <w:shd w:val="clear" w:color="auto" w:fill="auto"/>
            <w:noWrap/>
            <w:vAlign w:val="center"/>
          </w:tcPr>
          <w:p w14:paraId="50F25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97" w:type="pct"/>
            <w:shd w:val="clear" w:color="auto" w:fill="auto"/>
            <w:noWrap/>
            <w:vAlign w:val="center"/>
          </w:tcPr>
          <w:p w14:paraId="0568CF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60mm*80mm喷绘</w:t>
            </w:r>
          </w:p>
        </w:tc>
      </w:tr>
      <w:tr w14:paraId="02FC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5000" w:type="pct"/>
            <w:gridSpan w:val="5"/>
            <w:shd w:val="clear" w:color="auto" w:fill="auto"/>
            <w:vAlign w:val="center"/>
          </w:tcPr>
          <w:p w14:paraId="41324A0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十二，站内5台起重机，电机维护，防锈漆维护，黄油维护</w:t>
            </w:r>
          </w:p>
        </w:tc>
      </w:tr>
      <w:tr w14:paraId="2A30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401" w:type="pct"/>
            <w:shd w:val="clear" w:color="auto" w:fill="auto"/>
            <w:noWrap/>
            <w:vAlign w:val="center"/>
          </w:tcPr>
          <w:p w14:paraId="17D14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67" w:type="pct"/>
            <w:shd w:val="clear" w:color="auto" w:fill="auto"/>
            <w:vAlign w:val="center"/>
          </w:tcPr>
          <w:p w14:paraId="5433BD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电机维护</w:t>
            </w:r>
          </w:p>
        </w:tc>
        <w:tc>
          <w:tcPr>
            <w:tcW w:w="420" w:type="pct"/>
            <w:shd w:val="clear" w:color="auto" w:fill="auto"/>
            <w:noWrap/>
            <w:vAlign w:val="center"/>
          </w:tcPr>
          <w:p w14:paraId="607B6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3" w:type="pct"/>
            <w:shd w:val="clear" w:color="auto" w:fill="auto"/>
            <w:noWrap/>
            <w:vAlign w:val="center"/>
          </w:tcPr>
          <w:p w14:paraId="4421C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66F03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高空作业</w:t>
            </w:r>
          </w:p>
        </w:tc>
      </w:tr>
      <w:tr w14:paraId="6787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01" w:type="pct"/>
            <w:shd w:val="clear" w:color="auto" w:fill="auto"/>
            <w:noWrap/>
            <w:vAlign w:val="center"/>
          </w:tcPr>
          <w:p w14:paraId="7F78E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67" w:type="pct"/>
            <w:shd w:val="clear" w:color="auto" w:fill="auto"/>
            <w:vAlign w:val="center"/>
          </w:tcPr>
          <w:p w14:paraId="03F23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防锈漆维护</w:t>
            </w:r>
          </w:p>
        </w:tc>
        <w:tc>
          <w:tcPr>
            <w:tcW w:w="420" w:type="pct"/>
            <w:shd w:val="clear" w:color="auto" w:fill="auto"/>
            <w:noWrap/>
            <w:vAlign w:val="center"/>
          </w:tcPr>
          <w:p w14:paraId="14B12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37B6C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noWrap/>
            <w:vAlign w:val="center"/>
          </w:tcPr>
          <w:p w14:paraId="7B9978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高空作业</w:t>
            </w:r>
          </w:p>
        </w:tc>
      </w:tr>
      <w:tr w14:paraId="7368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401" w:type="pct"/>
            <w:shd w:val="clear" w:color="auto" w:fill="auto"/>
            <w:noWrap/>
            <w:vAlign w:val="center"/>
          </w:tcPr>
          <w:p w14:paraId="35C54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67" w:type="pct"/>
            <w:shd w:val="clear" w:color="auto" w:fill="auto"/>
            <w:vAlign w:val="center"/>
          </w:tcPr>
          <w:p w14:paraId="442F8A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黄油维护</w:t>
            </w:r>
          </w:p>
        </w:tc>
        <w:tc>
          <w:tcPr>
            <w:tcW w:w="420" w:type="pct"/>
            <w:shd w:val="clear" w:color="auto" w:fill="auto"/>
            <w:noWrap/>
            <w:vAlign w:val="center"/>
          </w:tcPr>
          <w:p w14:paraId="3D4EE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3" w:type="pct"/>
            <w:shd w:val="clear" w:color="auto" w:fill="auto"/>
            <w:noWrap/>
            <w:vAlign w:val="center"/>
          </w:tcPr>
          <w:p w14:paraId="72A50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97" w:type="pct"/>
            <w:shd w:val="clear" w:color="auto" w:fill="auto"/>
            <w:noWrap/>
            <w:vAlign w:val="center"/>
          </w:tcPr>
          <w:p w14:paraId="72C3F876">
            <w:pPr>
              <w:jc w:val="center"/>
              <w:rPr>
                <w:rFonts w:hint="eastAsia" w:ascii="宋体" w:hAnsi="宋体" w:eastAsia="宋体" w:cs="宋体"/>
                <w:i w:val="0"/>
                <w:iCs w:val="0"/>
                <w:color w:val="auto"/>
                <w:sz w:val="21"/>
                <w:szCs w:val="21"/>
                <w:highlight w:val="none"/>
                <w:u w:val="none"/>
              </w:rPr>
            </w:pPr>
          </w:p>
        </w:tc>
      </w:tr>
      <w:tr w14:paraId="536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01" w:type="pct"/>
            <w:shd w:val="clear" w:color="auto" w:fill="auto"/>
            <w:noWrap/>
            <w:vAlign w:val="center"/>
          </w:tcPr>
          <w:p w14:paraId="4F14AA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67" w:type="pct"/>
            <w:shd w:val="clear" w:color="auto" w:fill="auto"/>
            <w:vAlign w:val="center"/>
          </w:tcPr>
          <w:p w14:paraId="1C0C91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脚手架拆装</w:t>
            </w:r>
          </w:p>
        </w:tc>
        <w:tc>
          <w:tcPr>
            <w:tcW w:w="420" w:type="pct"/>
            <w:shd w:val="clear" w:color="auto" w:fill="auto"/>
            <w:noWrap/>
            <w:vAlign w:val="center"/>
          </w:tcPr>
          <w:p w14:paraId="12FB29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3" w:type="pct"/>
            <w:shd w:val="clear" w:color="auto" w:fill="auto"/>
            <w:noWrap/>
            <w:vAlign w:val="center"/>
          </w:tcPr>
          <w:p w14:paraId="507DB0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497" w:type="pct"/>
            <w:shd w:val="clear" w:color="auto" w:fill="auto"/>
            <w:noWrap/>
            <w:vAlign w:val="center"/>
          </w:tcPr>
          <w:p w14:paraId="44B06FAC">
            <w:pPr>
              <w:jc w:val="center"/>
              <w:rPr>
                <w:rFonts w:hint="eastAsia" w:ascii="宋体" w:hAnsi="宋体" w:eastAsia="宋体" w:cs="宋体"/>
                <w:i w:val="0"/>
                <w:iCs w:val="0"/>
                <w:color w:val="auto"/>
                <w:sz w:val="21"/>
                <w:szCs w:val="21"/>
                <w:highlight w:val="none"/>
                <w:u w:val="none"/>
              </w:rPr>
            </w:pPr>
          </w:p>
        </w:tc>
      </w:tr>
    </w:tbl>
    <w:p w14:paraId="3BC8A641">
      <w:pPr>
        <w:pStyle w:val="8"/>
        <w:rPr>
          <w:color w:val="auto"/>
          <w:sz w:val="21"/>
          <w:szCs w:val="21"/>
          <w:highlight w:val="none"/>
        </w:rPr>
      </w:pPr>
    </w:p>
    <w:p w14:paraId="43D6D647">
      <w:pPr>
        <w:ind w:firstLine="422"/>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项目要求</w:t>
      </w:r>
    </w:p>
    <w:p w14:paraId="04281C8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自备、自费运到现场，完工后自费搬走。</w:t>
      </w:r>
    </w:p>
    <w:p w14:paraId="09DF6EA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、项目的实施工作全部由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负责，但必须在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的指定人员的参与下进行。在实际实施前必须先经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同意方可进行。</w:t>
      </w:r>
    </w:p>
    <w:p w14:paraId="1F0F44B8">
      <w:pPr>
        <w:ind w:firstLine="420" w:firstLineChars="200"/>
        <w:rPr>
          <w:rFonts w:ascii="宋体" w:hAnsi="宋体" w:cs="宋体"/>
          <w:bCs/>
          <w:color w:val="auto"/>
          <w:szCs w:val="21"/>
          <w:highlight w:val="none"/>
        </w:rPr>
      </w:pPr>
    </w:p>
    <w:p w14:paraId="15F8AA54">
      <w:pPr>
        <w:ind w:firstLine="422"/>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lang w:val="en-US" w:eastAsia="zh-CN"/>
        </w:rPr>
        <w:t>、</w:t>
      </w:r>
      <w:bookmarkEnd w:id="226"/>
      <w:bookmarkEnd w:id="227"/>
      <w:r>
        <w:rPr>
          <w:rFonts w:hint="eastAsia" w:ascii="宋体" w:hAnsi="宋体" w:eastAsia="宋体" w:cs="宋体"/>
          <w:b/>
          <w:color w:val="auto"/>
          <w:szCs w:val="21"/>
          <w:highlight w:val="none"/>
          <w:lang w:val="en-US" w:eastAsia="zh-CN"/>
        </w:rPr>
        <w:t>其它</w:t>
      </w:r>
    </w:p>
    <w:p w14:paraId="5224DC7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1、成交供应商不得将本项目业务违法转包</w:t>
      </w:r>
      <w:r>
        <w:rPr>
          <w:rFonts w:hint="eastAsia" w:ascii="宋体" w:hAnsi="宋体" w:eastAsia="宋体" w:cs="宋体"/>
          <w:color w:val="auto"/>
          <w:sz w:val="21"/>
          <w:szCs w:val="21"/>
          <w:highlight w:val="none"/>
          <w:lang w:eastAsia="zh-CN"/>
        </w:rPr>
        <w:t>；</w:t>
      </w:r>
    </w:p>
    <w:p w14:paraId="14A3C7A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、成交供应商必须自行清运施工所产生的垃圾</w:t>
      </w:r>
      <w:r>
        <w:rPr>
          <w:rFonts w:hint="eastAsia" w:ascii="宋体" w:hAnsi="宋体" w:eastAsia="宋体" w:cs="宋体"/>
          <w:color w:val="auto"/>
          <w:sz w:val="21"/>
          <w:szCs w:val="21"/>
          <w:highlight w:val="none"/>
          <w:lang w:eastAsia="zh-CN"/>
        </w:rPr>
        <w:t>；</w:t>
      </w:r>
    </w:p>
    <w:p w14:paraId="2729D50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必须严格按照安全操作规程进行工作，做好安全防护措施，工作人员应做到安全文明施工，施工过程中施工人员伤亡或因成交供应商实施项目原因造成其他人员、周边构建筑物等财产损失的，所有责任一概由成交供应商负责</w:t>
      </w:r>
      <w:r>
        <w:rPr>
          <w:rFonts w:hint="eastAsia" w:ascii="宋体" w:hAnsi="宋体" w:eastAsia="宋体" w:cs="宋体"/>
          <w:color w:val="auto"/>
          <w:sz w:val="21"/>
          <w:szCs w:val="21"/>
          <w:highlight w:val="none"/>
          <w:lang w:eastAsia="zh-CN"/>
        </w:rPr>
        <w:t>；</w:t>
      </w:r>
    </w:p>
    <w:p w14:paraId="06BBF55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、成交供应商应做好防干扰、防噪声及环保措施</w:t>
      </w:r>
      <w:r>
        <w:rPr>
          <w:rFonts w:hint="eastAsia" w:ascii="宋体" w:hAnsi="宋体" w:eastAsia="宋体" w:cs="宋体"/>
          <w:color w:val="auto"/>
          <w:sz w:val="21"/>
          <w:szCs w:val="21"/>
          <w:highlight w:val="none"/>
          <w:lang w:val="en-US" w:eastAsia="zh-CN"/>
        </w:rPr>
        <w:t>。</w:t>
      </w:r>
    </w:p>
    <w:p w14:paraId="72BE1FC6">
      <w:pPr>
        <w:ind w:firstLine="422" w:firstLineChars="200"/>
        <w:rPr>
          <w:rFonts w:ascii="宋体" w:hAnsi="宋体" w:cs="宋体"/>
          <w:b/>
          <w:bCs/>
          <w:color w:val="auto"/>
          <w:kern w:val="0"/>
          <w:szCs w:val="21"/>
          <w:highlight w:val="none"/>
          <w:lang w:val="zh-CN" w:bidi="zh-CN"/>
        </w:rPr>
      </w:pPr>
    </w:p>
    <w:p w14:paraId="7FE5D583">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14:paraId="0DD7DDD9">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20459100">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r>
        <w:rPr>
          <w:rFonts w:hint="eastAsia" w:ascii="宋体" w:hAnsi="宋体" w:cs="宋体"/>
          <w:b/>
          <w:bCs/>
          <w:color w:val="auto"/>
          <w:kern w:val="0"/>
          <w:szCs w:val="21"/>
          <w:highlight w:val="none"/>
          <w:lang w:val="zh-CN" w:bidi="zh-CN"/>
        </w:rPr>
        <w:br w:type="page"/>
      </w:r>
    </w:p>
    <w:p w14:paraId="4F7E9697">
      <w:pPr>
        <w:pStyle w:val="2"/>
        <w:numPr>
          <w:ilvl w:val="0"/>
          <w:numId w:val="1"/>
        </w:numPr>
        <w:ind w:firstLine="602"/>
        <w:rPr>
          <w:color w:val="auto"/>
          <w:highlight w:val="none"/>
        </w:rPr>
      </w:pPr>
      <w:bookmarkStart w:id="228" w:name="_Toc29929"/>
      <w:r>
        <w:rPr>
          <w:rFonts w:hint="eastAsia"/>
          <w:color w:val="auto"/>
          <w:highlight w:val="none"/>
        </w:rPr>
        <w:t>详细评审</w:t>
      </w:r>
      <w:bookmarkEnd w:id="228"/>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26"/>
        <w:gridCol w:w="787"/>
        <w:gridCol w:w="5919"/>
      </w:tblGrid>
      <w:tr w14:paraId="130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3A8E87">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26" w:type="dxa"/>
            <w:tcBorders>
              <w:top w:val="single" w:color="auto" w:sz="4" w:space="0"/>
              <w:left w:val="single" w:color="auto" w:sz="4" w:space="0"/>
              <w:bottom w:val="single" w:color="auto" w:sz="4" w:space="0"/>
              <w:right w:val="single" w:color="auto" w:sz="4" w:space="0"/>
            </w:tcBorders>
            <w:vAlign w:val="center"/>
          </w:tcPr>
          <w:p w14:paraId="1ADE0598">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87" w:type="dxa"/>
            <w:tcBorders>
              <w:top w:val="single" w:color="auto" w:sz="4" w:space="0"/>
              <w:left w:val="single" w:color="auto" w:sz="4" w:space="0"/>
              <w:bottom w:val="single" w:color="auto" w:sz="4" w:space="0"/>
              <w:right w:val="single" w:color="auto" w:sz="4" w:space="0"/>
            </w:tcBorders>
            <w:vAlign w:val="center"/>
          </w:tcPr>
          <w:p w14:paraId="131638EE">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919" w:type="dxa"/>
            <w:tcBorders>
              <w:top w:val="single" w:color="auto" w:sz="4" w:space="0"/>
              <w:left w:val="single" w:color="auto" w:sz="4" w:space="0"/>
              <w:bottom w:val="single" w:color="auto" w:sz="4" w:space="0"/>
              <w:right w:val="single" w:color="auto" w:sz="4" w:space="0"/>
            </w:tcBorders>
            <w:vAlign w:val="center"/>
          </w:tcPr>
          <w:p w14:paraId="3C98572C">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4D4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4AC88E6">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w:t>
            </w:r>
            <w:r>
              <w:rPr>
                <w:rFonts w:hint="eastAsia" w:ascii="宋体" w:eastAsia="宋体" w:cs="宋体"/>
                <w:b/>
                <w:bCs/>
                <w:color w:val="auto"/>
                <w:sz w:val="21"/>
                <w:szCs w:val="21"/>
                <w:highlight w:val="none"/>
              </w:rPr>
              <w:t>0分）</w:t>
            </w:r>
          </w:p>
        </w:tc>
      </w:tr>
      <w:tr w14:paraId="123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59068FF3">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26" w:type="dxa"/>
            <w:tcBorders>
              <w:top w:val="single" w:color="auto" w:sz="4" w:space="0"/>
              <w:left w:val="single" w:color="auto" w:sz="4" w:space="0"/>
              <w:right w:val="single" w:color="auto" w:sz="4" w:space="0"/>
            </w:tcBorders>
            <w:vAlign w:val="center"/>
          </w:tcPr>
          <w:p w14:paraId="6B02C8B5">
            <w:pPr>
              <w:pStyle w:val="28"/>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eastAsia="宋体" w:cs="宋体"/>
                <w:color w:val="auto"/>
                <w:sz w:val="21"/>
                <w:szCs w:val="21"/>
                <w:highlight w:val="none"/>
              </w:rPr>
              <w:t>业绩</w:t>
            </w:r>
          </w:p>
        </w:tc>
        <w:tc>
          <w:tcPr>
            <w:tcW w:w="787" w:type="dxa"/>
            <w:tcBorders>
              <w:top w:val="single" w:color="auto" w:sz="4" w:space="0"/>
              <w:left w:val="single" w:color="auto" w:sz="4" w:space="0"/>
              <w:bottom w:val="single" w:color="auto" w:sz="4" w:space="0"/>
              <w:right w:val="single" w:color="auto" w:sz="4" w:space="0"/>
            </w:tcBorders>
            <w:vAlign w:val="center"/>
          </w:tcPr>
          <w:p w14:paraId="78D69C36">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lang w:val="en-US" w:eastAsia="zh-CN"/>
              </w:rPr>
              <w:t>20</w:t>
            </w:r>
            <w:r>
              <w:rPr>
                <w:rFonts w:hint="eastAsia" w:ascii="宋体" w:eastAsia="宋体" w:cs="宋体"/>
                <w:color w:val="auto"/>
                <w:sz w:val="21"/>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31B12CAA">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供应商承接过</w:t>
            </w:r>
            <w:r>
              <w:rPr>
                <w:rFonts w:hint="eastAsia" w:ascii="宋体" w:eastAsia="宋体" w:cs="宋体"/>
                <w:color w:val="auto"/>
                <w:sz w:val="21"/>
                <w:szCs w:val="21"/>
                <w:highlight w:val="none"/>
                <w:lang w:val="en-US" w:eastAsia="zh-CN"/>
              </w:rPr>
              <w:t>机电维修（或维护或保养或改造）</w:t>
            </w:r>
            <w:r>
              <w:rPr>
                <w:rFonts w:hint="eastAsia" w:ascii="宋体" w:eastAsia="宋体" w:cs="宋体"/>
                <w:color w:val="auto"/>
                <w:sz w:val="21"/>
                <w:szCs w:val="21"/>
                <w:highlight w:val="none"/>
              </w:rPr>
              <w:t>类项目业绩的，每提供一个业绩得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分，本项最高得</w:t>
            </w:r>
            <w:r>
              <w:rPr>
                <w:rFonts w:hint="eastAsia" w:ascii="宋体" w:eastAsia="宋体" w:cs="宋体"/>
                <w:color w:val="auto"/>
                <w:sz w:val="21"/>
                <w:szCs w:val="21"/>
                <w:highlight w:val="none"/>
                <w:lang w:val="en-US" w:eastAsia="zh-CN"/>
              </w:rPr>
              <w:t>20</w:t>
            </w:r>
            <w:r>
              <w:rPr>
                <w:rFonts w:hint="eastAsia" w:ascii="宋体" w:eastAsia="宋体" w:cs="宋体"/>
                <w:color w:val="auto"/>
                <w:sz w:val="21"/>
                <w:szCs w:val="21"/>
                <w:highlight w:val="none"/>
              </w:rPr>
              <w:t>分。</w:t>
            </w:r>
          </w:p>
          <w:p w14:paraId="1345ACD7">
            <w:pPr>
              <w:pStyle w:val="28"/>
              <w:spacing w:line="240" w:lineRule="auto"/>
              <w:ind w:firstLine="420" w:firstLineChars="200"/>
              <w:jc w:val="left"/>
              <w:rPr>
                <w:rFonts w:ascii="宋体" w:hAnsi="宋体" w:cs="宋体"/>
                <w:bCs/>
                <w:color w:val="auto"/>
                <w:szCs w:val="21"/>
                <w:highlight w:val="none"/>
                <w:lang w:val="zh-CN"/>
              </w:rPr>
            </w:pPr>
            <w:r>
              <w:rPr>
                <w:rFonts w:hint="eastAsia" w:ascii="宋体" w:eastAsia="宋体" w:cs="宋体"/>
                <w:color w:val="auto"/>
                <w:sz w:val="21"/>
                <w:szCs w:val="21"/>
                <w:highlight w:val="none"/>
              </w:rPr>
              <w:t>注：须提供业绩合同复印件加盖供应商公章，否则不得分。</w:t>
            </w:r>
          </w:p>
        </w:tc>
      </w:tr>
      <w:tr w14:paraId="744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79A33DED">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w:t>
            </w:r>
            <w:r>
              <w:rPr>
                <w:rFonts w:hint="eastAsia" w:ascii="宋体" w:eastAsia="宋体" w:cs="宋体"/>
                <w:b/>
                <w:bCs/>
                <w:color w:val="auto"/>
                <w:sz w:val="21"/>
                <w:szCs w:val="21"/>
                <w:highlight w:val="none"/>
              </w:rPr>
              <w:t>0分）</w:t>
            </w:r>
          </w:p>
        </w:tc>
      </w:tr>
      <w:tr w14:paraId="59E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5D72375">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78592417">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rPr>
              <w:t>项目</w:t>
            </w:r>
            <w:r>
              <w:rPr>
                <w:rFonts w:hint="eastAsia" w:ascii="宋体" w:eastAsia="宋体" w:cs="宋体"/>
                <w:color w:val="auto"/>
                <w:sz w:val="21"/>
                <w:szCs w:val="21"/>
                <w:highlight w:val="none"/>
                <w:lang w:val="en-US" w:eastAsia="zh-CN"/>
              </w:rPr>
              <w:t>维护</w:t>
            </w:r>
            <w:r>
              <w:rPr>
                <w:rFonts w:ascii="宋体" w:eastAsia="宋体" w:cs="宋体"/>
                <w:color w:val="auto"/>
                <w:sz w:val="21"/>
                <w:szCs w:val="21"/>
                <w:highlight w:val="none"/>
              </w:rPr>
              <w:t>方案</w:t>
            </w:r>
          </w:p>
        </w:tc>
        <w:tc>
          <w:tcPr>
            <w:tcW w:w="787" w:type="dxa"/>
            <w:tcBorders>
              <w:top w:val="single" w:color="auto" w:sz="4" w:space="0"/>
              <w:left w:val="single" w:color="auto" w:sz="4" w:space="0"/>
              <w:bottom w:val="single" w:color="auto" w:sz="4" w:space="0"/>
              <w:right w:val="single" w:color="auto" w:sz="4" w:space="0"/>
            </w:tcBorders>
            <w:vAlign w:val="center"/>
          </w:tcPr>
          <w:p w14:paraId="1D3A4A3F">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cs="宋体"/>
                <w:color w:val="auto"/>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top"/>
          </w:tcPr>
          <w:p w14:paraId="7614A662">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根据各供应商提供维护方案进行综合评审：</w:t>
            </w:r>
          </w:p>
          <w:p w14:paraId="7D6B1083">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维护方案完整，且方案具有针对性、具体明确、合理可行、安全性及实用性强的，得1</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14:paraId="7519F6E0">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维护方案较完整，且方案具有针对性、较明确、较合理、较可行、安全性及实用性较强的，得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0CC3B2AF">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维护方案基本完整，且方案具有一定针对性、基本明确、基本合理、基本可行、安全性及实用性一般的，得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14:paraId="451867E7">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维护方案不完整，且方案不明确、不合理的，得1分；</w:t>
            </w:r>
          </w:p>
          <w:p w14:paraId="43477874">
            <w:pPr>
              <w:pStyle w:val="28"/>
              <w:spacing w:line="240" w:lineRule="auto"/>
              <w:ind w:firstLine="420" w:firstLineChars="200"/>
              <w:jc w:val="left"/>
              <w:rPr>
                <w:rFonts w:ascii="宋体" w:hAnsi="宋体" w:cs="宋体"/>
                <w:bCs/>
                <w:color w:val="auto"/>
                <w:szCs w:val="21"/>
                <w:highlight w:val="none"/>
              </w:rPr>
            </w:pPr>
            <w:r>
              <w:rPr>
                <w:rFonts w:hint="eastAsia" w:ascii="宋体" w:eastAsia="宋体" w:cs="宋体"/>
                <w:bCs/>
                <w:color w:val="auto"/>
                <w:sz w:val="21"/>
                <w:szCs w:val="21"/>
                <w:highlight w:val="none"/>
              </w:rPr>
              <w:t>未提供对应方案的不得分。</w:t>
            </w:r>
          </w:p>
        </w:tc>
      </w:tr>
      <w:tr w14:paraId="4AA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14:paraId="482E6AF1">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26" w:type="dxa"/>
            <w:tcBorders>
              <w:top w:val="single" w:color="auto" w:sz="4" w:space="0"/>
              <w:left w:val="single" w:color="auto" w:sz="4" w:space="0"/>
              <w:right w:val="single" w:color="auto" w:sz="4" w:space="0"/>
            </w:tcBorders>
            <w:vAlign w:val="center"/>
          </w:tcPr>
          <w:p w14:paraId="03F8C903">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rPr>
              <w:t>质量保障措施</w:t>
            </w:r>
          </w:p>
        </w:tc>
        <w:tc>
          <w:tcPr>
            <w:tcW w:w="787" w:type="dxa"/>
            <w:tcBorders>
              <w:top w:val="single" w:color="auto" w:sz="4" w:space="0"/>
              <w:left w:val="single" w:color="auto" w:sz="4" w:space="0"/>
              <w:bottom w:val="single" w:color="auto" w:sz="4" w:space="0"/>
              <w:right w:val="single" w:color="auto" w:sz="4" w:space="0"/>
            </w:tcBorders>
            <w:vAlign w:val="center"/>
          </w:tcPr>
          <w:p w14:paraId="0ADCDCF5">
            <w:pPr>
              <w:jc w:val="center"/>
              <w:rPr>
                <w:rFonts w:ascii="宋体" w:hAns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5</w:t>
            </w:r>
            <w:r>
              <w:rPr>
                <w:rFonts w:hint="eastAsia" w:ascii="宋体" w:cs="宋体"/>
                <w:color w:val="auto"/>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top"/>
          </w:tcPr>
          <w:p w14:paraId="3911B892">
            <w:pPr>
              <w:widowControl/>
              <w:spacing w:beforeLines="10" w:afterLines="1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根据供应商对本项目的施工质量保证措施进行评审：</w:t>
            </w:r>
          </w:p>
          <w:p w14:paraId="60001C5B">
            <w:pPr>
              <w:widowControl/>
              <w:spacing w:beforeLines="10" w:afterLines="1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质量保证措施可靠、经济、安全、切实可行，措施得力的，得1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2CB4445A">
            <w:pPr>
              <w:widowControl/>
              <w:spacing w:beforeLines="10" w:afterLines="1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质量保证措施可靠、安全，可行的，得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09450D58">
            <w:pPr>
              <w:widowControl/>
              <w:spacing w:beforeLines="10" w:afterLines="1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质量保证措施可靠、安全，一般的，得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4389E51F">
            <w:pPr>
              <w:widowControl/>
              <w:spacing w:beforeLines="10" w:afterLines="1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质量保证措施不可行的，得1分；</w:t>
            </w:r>
          </w:p>
          <w:p w14:paraId="30628EAF">
            <w:pPr>
              <w:pStyle w:val="28"/>
              <w:spacing w:line="240" w:lineRule="auto"/>
              <w:ind w:firstLine="420" w:firstLineChars="200"/>
              <w:jc w:val="left"/>
              <w:rPr>
                <w:rFonts w:ascii="宋体" w:hAnsi="宋体" w:cs="宋体"/>
                <w:bCs/>
                <w:color w:val="auto"/>
                <w:szCs w:val="21"/>
                <w:highlight w:val="none"/>
              </w:rPr>
            </w:pPr>
            <w:r>
              <w:rPr>
                <w:rFonts w:hint="eastAsia" w:ascii="宋体" w:eastAsia="宋体" w:cs="宋体"/>
                <w:bCs/>
                <w:color w:val="auto"/>
                <w:sz w:val="21"/>
                <w:szCs w:val="21"/>
                <w:highlight w:val="none"/>
              </w:rPr>
              <w:t>未提供对应方案的不得分。</w:t>
            </w:r>
          </w:p>
        </w:tc>
      </w:tr>
      <w:tr w14:paraId="298B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AB95187">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26" w:type="dxa"/>
            <w:tcBorders>
              <w:top w:val="single" w:color="auto" w:sz="4" w:space="0"/>
              <w:left w:val="single" w:color="auto" w:sz="4" w:space="0"/>
              <w:bottom w:val="single" w:color="auto" w:sz="4" w:space="0"/>
              <w:right w:val="single" w:color="auto" w:sz="4" w:space="0"/>
            </w:tcBorders>
            <w:vAlign w:val="center"/>
          </w:tcPr>
          <w:p w14:paraId="2482AD61">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rPr>
              <w:t xml:space="preserve">项目进度保障措施 </w:t>
            </w:r>
          </w:p>
        </w:tc>
        <w:tc>
          <w:tcPr>
            <w:tcW w:w="787" w:type="dxa"/>
            <w:tcBorders>
              <w:top w:val="single" w:color="auto" w:sz="4" w:space="0"/>
              <w:left w:val="single" w:color="auto" w:sz="4" w:space="0"/>
              <w:bottom w:val="single" w:color="auto" w:sz="4" w:space="0"/>
              <w:right w:val="single" w:color="auto" w:sz="4" w:space="0"/>
            </w:tcBorders>
            <w:vAlign w:val="center"/>
          </w:tcPr>
          <w:p w14:paraId="6DC8A5C7">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cs="宋体"/>
                <w:color w:val="auto"/>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top"/>
          </w:tcPr>
          <w:p w14:paraId="6558A9EA">
            <w:pPr>
              <w:pStyle w:val="28"/>
              <w:spacing w:line="240" w:lineRule="auto"/>
              <w:ind w:firstLine="420" w:firstLineChars="200"/>
              <w:jc w:val="left"/>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根据供应商提供</w:t>
            </w:r>
            <w:r>
              <w:rPr>
                <w:rFonts w:hint="eastAsia" w:ascii="宋体" w:eastAsia="宋体" w:cs="宋体"/>
                <w:color w:val="auto"/>
                <w:sz w:val="21"/>
                <w:szCs w:val="21"/>
                <w:highlight w:val="none"/>
              </w:rPr>
              <w:t xml:space="preserve">项目进度保障措施 </w:t>
            </w:r>
            <w:r>
              <w:rPr>
                <w:rFonts w:hint="eastAsia" w:ascii="宋体" w:eastAsia="宋体" w:cs="宋体"/>
                <w:color w:val="auto"/>
                <w:sz w:val="21"/>
                <w:szCs w:val="21"/>
                <w:highlight w:val="none"/>
                <w:lang w:val="zh-CN"/>
              </w:rPr>
              <w:t>（包括但不限于进度目标、整体进度计划、关键节点的保证措施）进行综合评审：</w:t>
            </w:r>
          </w:p>
          <w:p w14:paraId="4C6C2330">
            <w:pPr>
              <w:pStyle w:val="28"/>
              <w:spacing w:line="240" w:lineRule="auto"/>
              <w:ind w:firstLine="420" w:firstLineChars="200"/>
              <w:jc w:val="left"/>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进度目标明确、整体进度计划安排合理、关键节点的保证措施可行，得1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rPr>
              <w:t>分；</w:t>
            </w:r>
          </w:p>
          <w:p w14:paraId="4DF3E2AE">
            <w:pPr>
              <w:pStyle w:val="28"/>
              <w:spacing w:line="240" w:lineRule="auto"/>
              <w:ind w:firstLine="420" w:firstLineChars="200"/>
              <w:jc w:val="left"/>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进度目标较为明确、整体进度计划安排较合理、关键节点的保证措施较可行，得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lang w:val="zh-CN"/>
              </w:rPr>
              <w:t>分；</w:t>
            </w:r>
          </w:p>
          <w:p w14:paraId="54B26CA5">
            <w:pPr>
              <w:pStyle w:val="28"/>
              <w:spacing w:line="240" w:lineRule="auto"/>
              <w:ind w:firstLine="420" w:firstLineChars="200"/>
              <w:jc w:val="left"/>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进度目标基本明确、整体进度计划安排一般、关键节点的保证措施一般，得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lang w:val="zh-CN"/>
              </w:rPr>
              <w:t>分；</w:t>
            </w:r>
          </w:p>
          <w:p w14:paraId="3E73129F">
            <w:pPr>
              <w:pStyle w:val="28"/>
              <w:spacing w:line="240" w:lineRule="auto"/>
              <w:ind w:firstLine="420" w:firstLineChars="200"/>
              <w:jc w:val="left"/>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进度目标基本明确、整体进度计划安排较差、关键节点的保证措施较差，得1分；</w:t>
            </w:r>
          </w:p>
          <w:p w14:paraId="3AFA2E82">
            <w:pPr>
              <w:pStyle w:val="28"/>
              <w:spacing w:line="240" w:lineRule="auto"/>
              <w:ind w:firstLine="420" w:firstLineChars="200"/>
              <w:jc w:val="left"/>
              <w:rPr>
                <w:rFonts w:ascii="宋体" w:hAnsi="宋体" w:cs="宋体"/>
                <w:bCs/>
                <w:color w:val="auto"/>
                <w:szCs w:val="21"/>
                <w:highlight w:val="none"/>
              </w:rPr>
            </w:pPr>
            <w:r>
              <w:rPr>
                <w:rFonts w:hint="eastAsia" w:ascii="宋体" w:eastAsia="宋体" w:cs="宋体"/>
                <w:color w:val="auto"/>
                <w:sz w:val="21"/>
                <w:szCs w:val="21"/>
                <w:highlight w:val="none"/>
                <w:lang w:val="zh-CN"/>
              </w:rPr>
              <w:t>未提供对应方案的不得分。</w:t>
            </w:r>
          </w:p>
        </w:tc>
      </w:tr>
      <w:tr w14:paraId="406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1245264">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26" w:type="dxa"/>
            <w:tcBorders>
              <w:top w:val="single" w:color="auto" w:sz="4" w:space="0"/>
              <w:left w:val="single" w:color="auto" w:sz="4" w:space="0"/>
              <w:bottom w:val="single" w:color="auto" w:sz="4" w:space="0"/>
              <w:right w:val="single" w:color="auto" w:sz="4" w:space="0"/>
            </w:tcBorders>
            <w:vAlign w:val="center"/>
          </w:tcPr>
          <w:p w14:paraId="64D3F21F">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rPr>
              <w:t>安全、文明实施方案</w:t>
            </w:r>
          </w:p>
        </w:tc>
        <w:tc>
          <w:tcPr>
            <w:tcW w:w="787" w:type="dxa"/>
            <w:tcBorders>
              <w:top w:val="single" w:color="auto" w:sz="4" w:space="0"/>
              <w:left w:val="single" w:color="auto" w:sz="4" w:space="0"/>
              <w:bottom w:val="single" w:color="auto" w:sz="4" w:space="0"/>
              <w:right w:val="single" w:color="auto" w:sz="4" w:space="0"/>
            </w:tcBorders>
            <w:vAlign w:val="center"/>
          </w:tcPr>
          <w:p w14:paraId="3DCF1835">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130E9621">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根据供应商对本项目实施所采取的安全文明管理及安全保证措施进行评审：</w:t>
            </w:r>
          </w:p>
          <w:p w14:paraId="43C11AC5">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安全文明管理非常详细明确，安全保证措施非常具体可行、详细准确，得1</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rPr>
              <w:t>分；</w:t>
            </w:r>
          </w:p>
          <w:p w14:paraId="3BAE6103">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安全文明管理相对明确，安全保证措施基本可行，得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分；</w:t>
            </w:r>
          </w:p>
          <w:p w14:paraId="3C267654">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安全文明管理相对明确，安全保证措施一般的，得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14:paraId="1DBD03F6">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安全文明管理不清晰，安全保证措施欠缺可行性，得1分；</w:t>
            </w:r>
          </w:p>
          <w:p w14:paraId="6A60AA70">
            <w:pPr>
              <w:pStyle w:val="28"/>
              <w:spacing w:line="240" w:lineRule="auto"/>
              <w:ind w:firstLine="420" w:firstLineChars="200"/>
              <w:jc w:val="left"/>
              <w:rPr>
                <w:rFonts w:ascii="宋体" w:hAnsi="宋体" w:cs="宋体"/>
                <w:bCs/>
                <w:color w:val="auto"/>
                <w:szCs w:val="21"/>
                <w:highlight w:val="none"/>
              </w:rPr>
            </w:pPr>
            <w:r>
              <w:rPr>
                <w:rFonts w:hint="eastAsia" w:ascii="宋体" w:eastAsia="宋体" w:cs="宋体"/>
                <w:color w:val="auto"/>
                <w:sz w:val="21"/>
                <w:szCs w:val="21"/>
                <w:highlight w:val="none"/>
              </w:rPr>
              <w:t>未提供对应方案不得分。</w:t>
            </w:r>
          </w:p>
        </w:tc>
      </w:tr>
      <w:tr w14:paraId="74F5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F9F063E">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126" w:type="dxa"/>
            <w:tcBorders>
              <w:top w:val="single" w:color="auto" w:sz="4" w:space="0"/>
              <w:left w:val="single" w:color="auto" w:sz="4" w:space="0"/>
              <w:bottom w:val="single" w:color="auto" w:sz="4" w:space="0"/>
              <w:right w:val="single" w:color="auto" w:sz="4" w:space="0"/>
            </w:tcBorders>
            <w:vAlign w:val="center"/>
          </w:tcPr>
          <w:p w14:paraId="156E52B7">
            <w:pPr>
              <w:widowControl w:val="0"/>
              <w:adjustRightInd/>
              <w:snapToGrid/>
              <w:spacing w:after="0"/>
              <w:jc w:val="center"/>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应急方案</w:t>
            </w:r>
          </w:p>
        </w:tc>
        <w:tc>
          <w:tcPr>
            <w:tcW w:w="787" w:type="dxa"/>
            <w:tcBorders>
              <w:top w:val="single" w:color="auto" w:sz="4" w:space="0"/>
              <w:left w:val="single" w:color="auto" w:sz="4" w:space="0"/>
              <w:bottom w:val="single" w:color="auto" w:sz="4" w:space="0"/>
              <w:right w:val="single" w:color="auto" w:sz="4" w:space="0"/>
            </w:tcBorders>
            <w:vAlign w:val="center"/>
          </w:tcPr>
          <w:p w14:paraId="3742F90F">
            <w:pPr>
              <w:widowControl w:val="0"/>
              <w:adjustRightInd/>
              <w:snapToGrid/>
              <w:spacing w:after="0"/>
              <w:jc w:val="center"/>
              <w:rPr>
                <w:rFonts w:hint="default" w:asci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rPr>
              <w:t>10分</w:t>
            </w:r>
          </w:p>
        </w:tc>
        <w:tc>
          <w:tcPr>
            <w:tcW w:w="5919" w:type="dxa"/>
            <w:tcBorders>
              <w:top w:val="single" w:color="auto" w:sz="4" w:space="0"/>
              <w:left w:val="single" w:color="auto" w:sz="4" w:space="0"/>
              <w:bottom w:val="single" w:color="auto" w:sz="4" w:space="0"/>
              <w:right w:val="single" w:color="auto" w:sz="4" w:space="0"/>
            </w:tcBorders>
            <w:vAlign w:val="center"/>
          </w:tcPr>
          <w:p w14:paraId="2A200611">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根据供应商提供的应急方案（包括但不限于人员应急方案、现场施工应急方案、恶劣天气应急方案等）进行综合评价：</w:t>
            </w:r>
          </w:p>
          <w:p w14:paraId="7B1D2E0A">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方案完整，可操作性强，可行性强，针对性强，得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14:paraId="7C67B03E">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方案较完整，可操作性较强，可行性较强，针对性较强，得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6AB3242E">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14:paraId="1078DF6E">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方案不完整，可操作性差，可行性差，针对性差，得1分；</w:t>
            </w:r>
          </w:p>
          <w:p w14:paraId="01012494">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eastAsia="宋体" w:cs="宋体"/>
                <w:color w:val="auto"/>
                <w:sz w:val="21"/>
                <w:szCs w:val="21"/>
                <w:highlight w:val="none"/>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lang w:val="en-US" w:eastAsia="zh-CN"/>
              </w:rPr>
              <w:t>对应</w:t>
            </w:r>
            <w:r>
              <w:rPr>
                <w:rFonts w:hint="eastAsia" w:ascii="宋体" w:hAnsi="宋体" w:eastAsia="宋体" w:cs="宋体"/>
                <w:bCs/>
                <w:color w:val="auto"/>
                <w:sz w:val="21"/>
                <w:szCs w:val="21"/>
                <w:highlight w:val="none"/>
                <w:lang w:val="zh-CN"/>
              </w:rPr>
              <w:t>方案</w:t>
            </w:r>
            <w:r>
              <w:rPr>
                <w:rFonts w:hint="eastAsia" w:ascii="宋体" w:hAnsi="宋体" w:eastAsia="宋体" w:cs="宋体"/>
                <w:bCs/>
                <w:color w:val="auto"/>
                <w:sz w:val="21"/>
                <w:szCs w:val="21"/>
                <w:highlight w:val="none"/>
                <w:lang w:val="en-US" w:eastAsia="zh-CN"/>
              </w:rPr>
              <w:t>不得</w:t>
            </w:r>
            <w:r>
              <w:rPr>
                <w:rFonts w:hint="eastAsia" w:ascii="宋体" w:hAnsi="宋体" w:eastAsia="宋体" w:cs="宋体"/>
                <w:bCs/>
                <w:color w:val="auto"/>
                <w:sz w:val="21"/>
                <w:szCs w:val="21"/>
                <w:highlight w:val="none"/>
                <w:lang w:val="zh-CN"/>
              </w:rPr>
              <w:t>分。</w:t>
            </w:r>
          </w:p>
        </w:tc>
      </w:tr>
      <w:tr w14:paraId="17A5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90E549">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35544A7D">
            <w:pPr>
              <w:widowControl w:val="0"/>
              <w:adjustRightInd/>
              <w:snapToGrid/>
              <w:spacing w:after="0"/>
              <w:jc w:val="center"/>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规章管理制度</w:t>
            </w:r>
          </w:p>
        </w:tc>
        <w:tc>
          <w:tcPr>
            <w:tcW w:w="787" w:type="dxa"/>
            <w:tcBorders>
              <w:top w:val="single" w:color="auto" w:sz="4" w:space="0"/>
              <w:left w:val="single" w:color="auto" w:sz="4" w:space="0"/>
              <w:bottom w:val="single" w:color="auto" w:sz="4" w:space="0"/>
              <w:right w:val="single" w:color="auto" w:sz="4" w:space="0"/>
            </w:tcBorders>
            <w:vAlign w:val="center"/>
          </w:tcPr>
          <w:p w14:paraId="4C82FD19">
            <w:pPr>
              <w:widowControl w:val="0"/>
              <w:adjustRightInd/>
              <w:snapToGrid/>
              <w:spacing w:after="0"/>
              <w:jc w:val="center"/>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10</w:t>
            </w:r>
            <w:r>
              <w:rPr>
                <w:rFonts w:hint="eastAsia" w:ascii="宋体" w:hAnsi="宋体" w:eastAsia="宋体" w:cs="宋体"/>
                <w:color w:val="auto"/>
                <w:kern w:val="2"/>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399C3436">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根据各</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是否具有完善的企业规章管理制度进行综合评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lang w:val="zh-CN"/>
              </w:rPr>
              <w:t>（包括但不限于人员管理、设备管理、人员培训、人员保障等）：</w:t>
            </w:r>
          </w:p>
          <w:p w14:paraId="7C03BBF2">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的规章管理制度全面、完整性高，得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14:paraId="0FD83F33">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的规章管理制度较全面、完整性较高，得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5F33314D">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的规章管理制度基本合理、实施方法一般可行，得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14:paraId="3E77C166">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的规章管理制度不合理、实施方法不可行，得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1D9FEC89">
            <w:pPr>
              <w:pStyle w:val="2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eastAsia="宋体" w:cs="宋体"/>
                <w:color w:val="auto"/>
                <w:sz w:val="21"/>
                <w:szCs w:val="21"/>
                <w:highlight w:val="none"/>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lang w:val="en-US" w:eastAsia="zh-CN"/>
              </w:rPr>
              <w:t>对应</w:t>
            </w:r>
            <w:r>
              <w:rPr>
                <w:rFonts w:hint="eastAsia" w:ascii="宋体" w:hAnsi="宋体" w:eastAsia="宋体" w:cs="宋体"/>
                <w:bCs/>
                <w:color w:val="auto"/>
                <w:sz w:val="21"/>
                <w:szCs w:val="21"/>
                <w:highlight w:val="none"/>
                <w:lang w:val="zh-CN"/>
              </w:rPr>
              <w:t>方案</w:t>
            </w:r>
            <w:r>
              <w:rPr>
                <w:rFonts w:hint="eastAsia" w:ascii="宋体" w:hAnsi="宋体" w:eastAsia="宋体" w:cs="宋体"/>
                <w:bCs/>
                <w:color w:val="auto"/>
                <w:sz w:val="21"/>
                <w:szCs w:val="21"/>
                <w:highlight w:val="none"/>
                <w:lang w:val="en-US" w:eastAsia="zh-CN"/>
              </w:rPr>
              <w:t>不得</w:t>
            </w:r>
            <w:r>
              <w:rPr>
                <w:rFonts w:hint="eastAsia" w:ascii="宋体" w:hAnsi="宋体" w:eastAsia="宋体" w:cs="宋体"/>
                <w:bCs/>
                <w:color w:val="auto"/>
                <w:sz w:val="21"/>
                <w:szCs w:val="21"/>
                <w:highlight w:val="none"/>
                <w:lang w:val="zh-CN"/>
              </w:rPr>
              <w:t>分。</w:t>
            </w:r>
          </w:p>
        </w:tc>
      </w:tr>
      <w:tr w14:paraId="4EE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0E5341C">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33248879">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09BCB480">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14:paraId="586F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BEDA31D">
            <w:pPr>
              <w:pStyle w:val="28"/>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价格评审（10分）</w:t>
            </w:r>
          </w:p>
        </w:tc>
      </w:tr>
      <w:tr w14:paraId="177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0BFF9B">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634DAC94">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787" w:type="dxa"/>
            <w:tcBorders>
              <w:top w:val="single" w:color="auto" w:sz="4" w:space="0"/>
              <w:left w:val="single" w:color="auto" w:sz="4" w:space="0"/>
              <w:bottom w:val="single" w:color="auto" w:sz="4" w:space="0"/>
              <w:right w:val="single" w:color="auto" w:sz="4" w:space="0"/>
            </w:tcBorders>
            <w:vAlign w:val="center"/>
          </w:tcPr>
          <w:p w14:paraId="406D51DA">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919" w:type="dxa"/>
            <w:tcBorders>
              <w:top w:val="single" w:color="auto" w:sz="4" w:space="0"/>
              <w:left w:val="single" w:color="auto" w:sz="4" w:space="0"/>
              <w:bottom w:val="single" w:color="auto" w:sz="4" w:space="0"/>
              <w:right w:val="single" w:color="auto" w:sz="4" w:space="0"/>
            </w:tcBorders>
            <w:vAlign w:val="center"/>
          </w:tcPr>
          <w:p w14:paraId="4DBFCEDF">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价格分计算方法：满足磋商文件要求且</w:t>
            </w:r>
            <w:r>
              <w:rPr>
                <w:rFonts w:hint="eastAsia" w:ascii="宋体" w:hAnsi="宋体" w:cs="宋体"/>
                <w:color w:val="auto"/>
                <w:szCs w:val="21"/>
                <w:highlight w:val="none"/>
              </w:rPr>
              <w:t>响应</w:t>
            </w:r>
            <w:r>
              <w:rPr>
                <w:rFonts w:hint="eastAsia" w:ascii="宋体" w:hAnsi="宋体" w:cs="宋体"/>
                <w:color w:val="auto"/>
                <w:szCs w:val="21"/>
                <w:highlight w:val="none"/>
                <w:lang w:val="zh-CN"/>
              </w:rPr>
              <w:t>价格最低的</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报价为评标基准价，其价格分为满分。其他供应商的价格分统一按照下列公式计算：</w:t>
            </w:r>
          </w:p>
          <w:p w14:paraId="3FB21D17">
            <w:pPr>
              <w:rPr>
                <w:rFonts w:ascii="宋体" w:hAnsi="宋体" w:cs="宋体"/>
                <w:color w:val="auto"/>
                <w:szCs w:val="21"/>
                <w:highlight w:val="none"/>
                <w:lang w:val="zh-CN"/>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报价)×价格权值</w:t>
            </w:r>
          </w:p>
        </w:tc>
      </w:tr>
    </w:tbl>
    <w:p w14:paraId="3414BEBE">
      <w:pPr>
        <w:rPr>
          <w:color w:val="auto"/>
          <w:highlight w:val="none"/>
        </w:rPr>
      </w:pPr>
      <w:r>
        <w:rPr>
          <w:color w:val="auto"/>
          <w:highlight w:val="none"/>
        </w:rPr>
        <w:br w:type="page"/>
      </w:r>
    </w:p>
    <w:p w14:paraId="3FA470B6">
      <w:pPr>
        <w:pStyle w:val="2"/>
        <w:numPr>
          <w:ilvl w:val="0"/>
          <w:numId w:val="1"/>
        </w:numPr>
        <w:ind w:firstLine="602"/>
        <w:rPr>
          <w:color w:val="auto"/>
          <w:highlight w:val="none"/>
        </w:rPr>
      </w:pPr>
      <w:bookmarkStart w:id="229" w:name="_Toc20102"/>
      <w:r>
        <w:rPr>
          <w:rFonts w:hint="eastAsia"/>
          <w:color w:val="auto"/>
          <w:highlight w:val="none"/>
        </w:rPr>
        <w:t>合同文本参考格式</w:t>
      </w:r>
      <w:bookmarkEnd w:id="229"/>
    </w:p>
    <w:p w14:paraId="0B012142">
      <w:pPr>
        <w:ind w:firstLine="442"/>
        <w:jc w:val="center"/>
        <w:outlineLvl w:val="1"/>
        <w:rPr>
          <w:color w:val="auto"/>
          <w:sz w:val="18"/>
          <w:szCs w:val="21"/>
          <w:highlight w:val="none"/>
        </w:rPr>
      </w:pPr>
      <w:bookmarkStart w:id="230" w:name="_Toc27897"/>
      <w:bookmarkStart w:id="231" w:name="_Toc1541"/>
      <w:bookmarkStart w:id="232" w:name="_Toc25458"/>
      <w:bookmarkStart w:id="233" w:name="_Toc20453"/>
      <w:r>
        <w:rPr>
          <w:rFonts w:hint="eastAsia" w:ascii="宋体" w:hAnsi="宋体" w:cs="宋体"/>
          <w:b/>
          <w:bCs/>
          <w:color w:val="auto"/>
          <w:sz w:val="22"/>
          <w:szCs w:val="22"/>
          <w:highlight w:val="none"/>
        </w:rPr>
        <w:t>（本格式编排在磋商文件中，供供应商参考，响应时不需填写）</w:t>
      </w:r>
      <w:bookmarkEnd w:id="230"/>
      <w:bookmarkEnd w:id="231"/>
      <w:bookmarkEnd w:id="232"/>
      <w:bookmarkEnd w:id="233"/>
    </w:p>
    <w:p w14:paraId="499965F6">
      <w:pPr>
        <w:ind w:firstLine="420"/>
        <w:rPr>
          <w:color w:val="auto"/>
          <w:highlight w:val="none"/>
        </w:rPr>
      </w:pPr>
    </w:p>
    <w:p w14:paraId="1487F3AD">
      <w:pPr>
        <w:rPr>
          <w:color w:val="auto"/>
          <w:highlight w:val="none"/>
        </w:rPr>
      </w:pPr>
    </w:p>
    <w:p w14:paraId="78C68C3C">
      <w:pPr>
        <w:rPr>
          <w:color w:val="auto"/>
          <w:highlight w:val="none"/>
        </w:rPr>
      </w:pPr>
    </w:p>
    <w:p w14:paraId="0B504E7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eastAsia="宋体"/>
          <w:b/>
          <w:color w:val="auto"/>
          <w:sz w:val="52"/>
          <w:highlight w:val="none"/>
          <w:lang w:eastAsia="zh-CN"/>
        </w:rPr>
      </w:pPr>
      <w:r>
        <w:rPr>
          <w:rFonts w:hint="eastAsia"/>
          <w:b/>
          <w:color w:val="auto"/>
          <w:sz w:val="52"/>
          <w:highlight w:val="none"/>
          <w:lang w:eastAsia="zh-CN"/>
        </w:rPr>
        <w:t>2024年石龙镇新城区排涝站汛后维保项目</w:t>
      </w:r>
    </w:p>
    <w:p w14:paraId="75C1628D">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11C9CF06">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7486E498">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sz w:val="52"/>
          <w:highlight w:val="none"/>
        </w:rPr>
        <w:t>合同文件</w:t>
      </w:r>
    </w:p>
    <w:p w14:paraId="6BF71C70">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highlight w:val="none"/>
        </w:rPr>
        <w:t>（合同编号：</w:t>
      </w:r>
      <w:r>
        <w:rPr>
          <w:b/>
          <w:color w:val="auto"/>
          <w:highlight w:val="none"/>
          <w:u w:val="single"/>
        </w:rPr>
        <w:t xml:space="preserve">         </w:t>
      </w:r>
      <w:r>
        <w:rPr>
          <w:b/>
          <w:color w:val="auto"/>
          <w:highlight w:val="none"/>
        </w:rPr>
        <w:t>）</w:t>
      </w:r>
    </w:p>
    <w:p w14:paraId="3606BF6D">
      <w:pPr>
        <w:rPr>
          <w:color w:val="auto"/>
          <w:highlight w:val="none"/>
        </w:rPr>
      </w:pPr>
    </w:p>
    <w:p w14:paraId="39B261C3">
      <w:pPr>
        <w:rPr>
          <w:color w:val="auto"/>
          <w:highlight w:val="none"/>
        </w:rPr>
      </w:pPr>
    </w:p>
    <w:p w14:paraId="00D7AC48">
      <w:pPr>
        <w:rPr>
          <w:color w:val="auto"/>
          <w:highlight w:val="none"/>
        </w:rPr>
      </w:pPr>
    </w:p>
    <w:p w14:paraId="3AF34C30">
      <w:pPr>
        <w:rPr>
          <w:color w:val="auto"/>
          <w:highlight w:val="none"/>
        </w:rPr>
      </w:pPr>
    </w:p>
    <w:p w14:paraId="283244C1">
      <w:pPr>
        <w:rPr>
          <w:color w:val="auto"/>
          <w:highlight w:val="none"/>
        </w:rPr>
      </w:pPr>
    </w:p>
    <w:p w14:paraId="11A69EBA">
      <w:pPr>
        <w:rPr>
          <w:color w:val="auto"/>
          <w:highlight w:val="none"/>
        </w:rPr>
      </w:pPr>
    </w:p>
    <w:p w14:paraId="7C3B9D6E">
      <w:pPr>
        <w:rPr>
          <w:color w:val="auto"/>
          <w:highlight w:val="none"/>
        </w:rPr>
      </w:pPr>
    </w:p>
    <w:p w14:paraId="72C56583">
      <w:pPr>
        <w:rPr>
          <w:color w:val="auto"/>
          <w:highlight w:val="none"/>
        </w:rPr>
      </w:pPr>
    </w:p>
    <w:p w14:paraId="63335BE8">
      <w:pPr>
        <w:rPr>
          <w:color w:val="auto"/>
          <w:highlight w:val="none"/>
        </w:rPr>
      </w:pPr>
    </w:p>
    <w:p w14:paraId="1AC14B2D">
      <w:pPr>
        <w:rPr>
          <w:color w:val="auto"/>
          <w:highlight w:val="none"/>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75"/>
        <w:gridCol w:w="5747"/>
      </w:tblGrid>
      <w:tr w14:paraId="7F40B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36787650">
            <w:pPr>
              <w:ind w:firstLine="562"/>
              <w:rPr>
                <w:color w:val="auto"/>
                <w:highlight w:val="none"/>
              </w:rPr>
            </w:pPr>
            <w:r>
              <w:rPr>
                <w:b/>
                <w:color w:val="auto"/>
                <w:sz w:val="28"/>
                <w:highlight w:val="none"/>
              </w:rPr>
              <w:t>甲方：</w:t>
            </w:r>
          </w:p>
        </w:tc>
        <w:tc>
          <w:tcPr>
            <w:tcW w:w="6195" w:type="dxa"/>
            <w:tcBorders>
              <w:top w:val="nil"/>
              <w:left w:val="nil"/>
              <w:bottom w:val="nil"/>
              <w:right w:val="nil"/>
            </w:tcBorders>
          </w:tcPr>
          <w:p w14:paraId="1EAFB34A">
            <w:pPr>
              <w:ind w:firstLine="422"/>
              <w:rPr>
                <w:color w:val="auto"/>
                <w:highlight w:val="none"/>
              </w:rPr>
            </w:pPr>
            <w:r>
              <w:rPr>
                <w:b/>
                <w:color w:val="auto"/>
                <w:highlight w:val="none"/>
                <w:u w:val="single"/>
              </w:rPr>
              <w:t xml:space="preserve">                                            </w:t>
            </w:r>
          </w:p>
        </w:tc>
      </w:tr>
      <w:tr w14:paraId="38C27A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2999923">
            <w:pPr>
              <w:ind w:firstLine="562"/>
              <w:rPr>
                <w:color w:val="auto"/>
                <w:highlight w:val="none"/>
              </w:rPr>
            </w:pPr>
            <w:r>
              <w:rPr>
                <w:b/>
                <w:color w:val="auto"/>
                <w:sz w:val="28"/>
                <w:highlight w:val="none"/>
              </w:rPr>
              <w:t>乙方：</w:t>
            </w:r>
          </w:p>
        </w:tc>
        <w:tc>
          <w:tcPr>
            <w:tcW w:w="6195" w:type="dxa"/>
            <w:tcBorders>
              <w:top w:val="nil"/>
              <w:left w:val="nil"/>
              <w:bottom w:val="nil"/>
              <w:right w:val="nil"/>
            </w:tcBorders>
          </w:tcPr>
          <w:p w14:paraId="0846EC1B">
            <w:pPr>
              <w:ind w:firstLine="422"/>
              <w:rPr>
                <w:color w:val="auto"/>
                <w:highlight w:val="none"/>
              </w:rPr>
            </w:pPr>
            <w:r>
              <w:rPr>
                <w:b/>
                <w:color w:val="auto"/>
                <w:highlight w:val="none"/>
                <w:u w:val="single"/>
              </w:rPr>
              <w:t xml:space="preserve">                       </w:t>
            </w:r>
          </w:p>
        </w:tc>
      </w:tr>
      <w:tr w14:paraId="4976C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9067BB5">
            <w:pPr>
              <w:ind w:firstLine="562"/>
              <w:rPr>
                <w:color w:val="auto"/>
                <w:highlight w:val="none"/>
              </w:rPr>
            </w:pPr>
            <w:r>
              <w:rPr>
                <w:b/>
                <w:color w:val="auto"/>
                <w:sz w:val="28"/>
                <w:highlight w:val="none"/>
              </w:rPr>
              <w:t>签订时间：</w:t>
            </w:r>
          </w:p>
        </w:tc>
        <w:tc>
          <w:tcPr>
            <w:tcW w:w="6195" w:type="dxa"/>
            <w:tcBorders>
              <w:top w:val="nil"/>
              <w:left w:val="nil"/>
              <w:bottom w:val="nil"/>
              <w:right w:val="nil"/>
            </w:tcBorders>
          </w:tcPr>
          <w:p w14:paraId="52A7DC9C">
            <w:pPr>
              <w:ind w:firstLine="422"/>
              <w:rPr>
                <w:color w:val="auto"/>
                <w:highlight w:val="none"/>
              </w:rPr>
            </w:pPr>
            <w:r>
              <w:rPr>
                <w:b/>
                <w:color w:val="auto"/>
                <w:highlight w:val="none"/>
                <w:u w:val="single"/>
              </w:rPr>
              <w:t xml:space="preserve">                                            </w:t>
            </w:r>
          </w:p>
        </w:tc>
      </w:tr>
    </w:tbl>
    <w:p w14:paraId="12B3C425">
      <w:pPr>
        <w:rPr>
          <w:color w:val="auto"/>
          <w:highlight w:val="none"/>
        </w:rPr>
      </w:pPr>
    </w:p>
    <w:p w14:paraId="3DB682B8">
      <w:pPr>
        <w:rPr>
          <w:color w:val="auto"/>
          <w:highlight w:val="none"/>
        </w:rPr>
      </w:pPr>
    </w:p>
    <w:p w14:paraId="33C62BC3">
      <w:pPr>
        <w:ind w:firstLine="560"/>
        <w:jc w:val="center"/>
        <w:rPr>
          <w:color w:val="auto"/>
          <w:highlight w:val="none"/>
        </w:rPr>
      </w:pPr>
      <w:r>
        <w:rPr>
          <w:color w:val="auto"/>
          <w:sz w:val="28"/>
          <w:highlight w:val="none"/>
        </w:rPr>
        <w:t>二〇二</w:t>
      </w:r>
      <w:r>
        <w:rPr>
          <w:rFonts w:hint="eastAsia"/>
          <w:color w:val="auto"/>
          <w:sz w:val="28"/>
          <w:highlight w:val="none"/>
        </w:rPr>
        <w:t>五</w:t>
      </w:r>
      <w:r>
        <w:rPr>
          <w:color w:val="auto"/>
          <w:sz w:val="28"/>
          <w:highlight w:val="none"/>
        </w:rPr>
        <w:t>年</w:t>
      </w:r>
      <w:r>
        <w:rPr>
          <w:color w:val="auto"/>
          <w:highlight w:val="none"/>
          <w:u w:val="single"/>
        </w:rPr>
        <w:t xml:space="preserve">   </w:t>
      </w:r>
      <w:r>
        <w:rPr>
          <w:color w:val="auto"/>
          <w:sz w:val="28"/>
          <w:highlight w:val="none"/>
        </w:rPr>
        <w:t>月于东莞</w:t>
      </w:r>
    </w:p>
    <w:p w14:paraId="5AAE17DF">
      <w:pPr>
        <w:rPr>
          <w:color w:val="auto"/>
          <w:highlight w:val="none"/>
        </w:rPr>
      </w:pPr>
      <w:r>
        <w:rPr>
          <w:color w:val="auto"/>
          <w:highlight w:val="none"/>
        </w:rPr>
        <w:br w:type="page"/>
      </w:r>
    </w:p>
    <w:p w14:paraId="690DD0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F945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02A5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41E3C8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255B22E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4F0BF89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w:t>
      </w:r>
      <w:r>
        <w:rPr>
          <w:rFonts w:hint="eastAsia" w:ascii="Calibri" w:hAnsi="Calibri" w:eastAsia="宋体" w:cs="Times New Roman"/>
          <w:color w:val="auto"/>
          <w:kern w:val="2"/>
          <w:sz w:val="21"/>
          <w:szCs w:val="24"/>
          <w:highlight w:val="none"/>
          <w:lang w:val="en-US" w:eastAsia="zh-CN" w:bidi="ar-SA"/>
        </w:rPr>
        <w:t>《中</w:t>
      </w:r>
      <w:r>
        <w:rPr>
          <w:rFonts w:hint="eastAsia" w:ascii="Calibri" w:hAnsi="Calibri" w:eastAsia="宋体" w:cs="Times New Roman"/>
          <w:color w:val="auto"/>
          <w:kern w:val="2"/>
          <w:sz w:val="21"/>
          <w:szCs w:val="24"/>
          <w:highlight w:val="none"/>
          <w:lang w:val="en-US" w:bidi="ar-SA"/>
        </w:rPr>
        <w:t>华人民共和国政府采购法》</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14D0AB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19DC8E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0BC1CDA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w:t>
      </w:r>
      <w:r>
        <w:rPr>
          <w:rFonts w:hint="eastAsia" w:ascii="Calibri" w:hAnsi="Calibri" w:cs="Times New Roman"/>
          <w:color w:val="auto"/>
          <w:kern w:val="2"/>
          <w:sz w:val="21"/>
          <w:szCs w:val="24"/>
          <w:highlight w:val="none"/>
          <w:lang w:val="en-US" w:eastAsia="zh-CN" w:bidi="ar-SA"/>
        </w:rPr>
        <w:t>暂定</w:t>
      </w:r>
      <w:r>
        <w:rPr>
          <w:rFonts w:hint="eastAsia" w:ascii="Calibri" w:hAnsi="Calibri" w:eastAsia="宋体" w:cs="Times New Roman"/>
          <w:color w:val="auto"/>
          <w:kern w:val="2"/>
          <w:sz w:val="21"/>
          <w:szCs w:val="24"/>
          <w:highlight w:val="none"/>
          <w:lang w:val="en-US" w:bidi="ar-SA"/>
        </w:rPr>
        <w:t>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r>
        <w:rPr>
          <w:rFonts w:hint="eastAsia" w:ascii="宋体" w:hAnsi="宋体" w:eastAsia="宋体" w:cs="宋体"/>
          <w:color w:val="auto"/>
          <w:sz w:val="21"/>
          <w:szCs w:val="21"/>
          <w:highlight w:val="none"/>
        </w:rPr>
        <w:t>包括</w:t>
      </w:r>
      <w:r>
        <w:rPr>
          <w:rFonts w:hint="eastAsia" w:ascii="宋体" w:hAnsi="宋体"/>
          <w:color w:val="auto"/>
          <w:szCs w:val="21"/>
          <w:highlight w:val="none"/>
        </w:rPr>
        <w:t>材料、工具、人工、管理费、利润、税金、风险、</w:t>
      </w:r>
      <w:r>
        <w:rPr>
          <w:rFonts w:hint="eastAsia" w:ascii="宋体" w:hAnsi="宋体"/>
          <w:color w:val="auto"/>
          <w:szCs w:val="21"/>
          <w:highlight w:val="none"/>
          <w:lang w:val="en-US" w:eastAsia="zh-CN"/>
        </w:rPr>
        <w:t>采购</w:t>
      </w:r>
      <w:r>
        <w:rPr>
          <w:rFonts w:hint="eastAsia" w:ascii="宋体" w:hAnsi="宋体"/>
          <w:color w:val="auto"/>
          <w:szCs w:val="21"/>
          <w:highlight w:val="none"/>
        </w:rPr>
        <w:t>代理费用等一切因素所有应该和可能发生的费用因素</w:t>
      </w:r>
      <w:r>
        <w:rPr>
          <w:rFonts w:hint="eastAsia" w:ascii="宋体" w:hAnsi="宋体" w:eastAsia="宋体"/>
          <w:color w:val="auto"/>
          <w:szCs w:val="21"/>
          <w:highlight w:val="none"/>
        </w:rPr>
        <w:t>。</w:t>
      </w:r>
    </w:p>
    <w:p w14:paraId="05584A9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7E84A85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7A3BFAEB">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文件《用户需求书》。</w:t>
      </w:r>
    </w:p>
    <w:p w14:paraId="641F969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A436C5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3FC2FB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2914A3C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3D2F66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bidi="ar-SA"/>
        </w:rPr>
        <w:t>甲方应按本合同有关规定及时支付相关费用。</w:t>
      </w:r>
    </w:p>
    <w:p w14:paraId="675BFA4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甲方有权根据工作需要，提出本合同范围以外的工作内容，乙方应予以执行，所发生费用，经双方协商另行签署补充协议。</w:t>
      </w:r>
    </w:p>
    <w:p w14:paraId="339D06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4D01E05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乙方必须根据采购文件及有关的技术要求、国家现行有关设计标准、技术规范、规程、甲方要求完成合同约定范围内的全部任务，并按规定向甲方交付成果，确保质量与进度。</w:t>
      </w:r>
    </w:p>
    <w:p w14:paraId="4EE04C0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乙方应按时召开内部沟通会议，跟进项目进度，并及时向甲方汇报项目进展情况，及时参加甲方召开的项目会议。</w:t>
      </w:r>
    </w:p>
    <w:p w14:paraId="6BD93A4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乙方应服务质量，因乙方自身原因出现错误或遗漏或甲方不满意之处，必须按甲方意见进行修改完善。</w:t>
      </w:r>
    </w:p>
    <w:p w14:paraId="149B1597">
      <w:pPr>
        <w:keepNext w:val="0"/>
        <w:keepLines w:val="0"/>
        <w:spacing w:line="300" w:lineRule="auto"/>
        <w:ind w:firstLine="420" w:firstLineChars="200"/>
        <w:jc w:val="both"/>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（4）</w:t>
      </w:r>
      <w:r>
        <w:rPr>
          <w:rFonts w:hint="eastAsia" w:ascii="Calibri" w:hAnsi="Calibri" w:eastAsia="宋体" w:cs="Times New Roman"/>
          <w:color w:val="auto"/>
          <w:kern w:val="2"/>
          <w:sz w:val="21"/>
          <w:szCs w:val="24"/>
          <w:highlight w:val="none"/>
          <w:lang w:val="en-US" w:eastAsia="zh-CN" w:bidi="ar-SA"/>
        </w:rPr>
        <w:t>如甲方提出本合同范围以外的工作内容，乙方在甲方规定的合理时间内应予以执行，但双方就增补协议问题应尽快落实，如遇增补协议未落实，乙方有权暂停超出范围的工作配合且不承担任何责任。</w:t>
      </w:r>
    </w:p>
    <w:p w14:paraId="688F532D">
      <w:pPr>
        <w:keepNext w:val="0"/>
        <w:keepLines w:val="0"/>
        <w:spacing w:line="300" w:lineRule="auto"/>
        <w:ind w:firstLine="420" w:firstLineChars="200"/>
        <w:jc w:val="both"/>
        <w:rPr>
          <w:rFonts w:hint="eastAsia" w:ascii="Calibri" w:hAnsi="Calibri" w:cs="Times New Roman"/>
          <w:b w:val="0"/>
          <w:color w:val="auto"/>
          <w:sz w:val="21"/>
          <w:highlight w:val="none"/>
          <w:lang w:val="en-US" w:eastAsia="zh-CN"/>
        </w:rPr>
      </w:pPr>
      <w:r>
        <w:rPr>
          <w:rFonts w:hint="eastAsia" w:ascii="宋体" w:hAnsi="宋体" w:cs="宋体"/>
          <w:color w:val="auto"/>
          <w:kern w:val="2"/>
          <w:sz w:val="21"/>
          <w:szCs w:val="24"/>
          <w:highlight w:val="none"/>
          <w:lang w:val="en-US" w:eastAsia="zh-CN" w:bidi="ar-SA"/>
        </w:rPr>
        <w:t>（5）</w:t>
      </w:r>
      <w:r>
        <w:rPr>
          <w:rFonts w:hint="eastAsia" w:ascii="Calibri" w:hAnsi="Calibri" w:eastAsia="宋体" w:cs="Times New Roman"/>
          <w:b w:val="0"/>
          <w:color w:val="auto"/>
          <w:sz w:val="21"/>
          <w:szCs w:val="24"/>
          <w:highlight w:val="none"/>
        </w:rPr>
        <w:t>乙方的工作人员与甲方无任何法律关系，若发生人身伤害事故时，因此产生的工伤赔偿责任或提供劳务者致害及受害责任等其他任何责任由乙方负责承担，与甲方无关。</w:t>
      </w:r>
    </w:p>
    <w:p w14:paraId="00CD2C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FFF8F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eastAsia="宋体" w:cs="宋体"/>
          <w:b/>
          <w:bCs/>
          <w:color w:val="auto"/>
          <w:kern w:val="2"/>
          <w:sz w:val="21"/>
          <w:szCs w:val="24"/>
          <w:highlight w:val="none"/>
          <w:lang w:val="en-US" w:eastAsia="zh-CN" w:bidi="ar-SA"/>
        </w:rPr>
        <w:t>完工期</w:t>
      </w:r>
    </w:p>
    <w:p w14:paraId="21C4E30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完工期：</w:t>
      </w:r>
      <w:r>
        <w:rPr>
          <w:rFonts w:hint="eastAsia"/>
          <w:color w:val="auto"/>
          <w:sz w:val="21"/>
          <w:szCs w:val="21"/>
          <w:highlight w:val="none"/>
        </w:rPr>
        <w:t>自双方合同签订之日起</w:t>
      </w:r>
      <w:r>
        <w:rPr>
          <w:rFonts w:hint="eastAsia"/>
          <w:color w:val="auto"/>
          <w:sz w:val="21"/>
          <w:szCs w:val="21"/>
          <w:highlight w:val="none"/>
          <w:lang w:val="en-US" w:eastAsia="zh-CN"/>
        </w:rPr>
        <w:t>30</w:t>
      </w:r>
      <w:r>
        <w:rPr>
          <w:rFonts w:hint="eastAsia"/>
          <w:color w:val="auto"/>
          <w:sz w:val="21"/>
          <w:szCs w:val="21"/>
          <w:highlight w:val="none"/>
        </w:rPr>
        <w:t>天（日历日）完成。</w:t>
      </w:r>
    </w:p>
    <w:p w14:paraId="1649C17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41C4B76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184979D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cs="宋体"/>
          <w:color w:val="auto"/>
          <w:szCs w:val="21"/>
          <w:highlight w:val="none"/>
          <w:lang w:val="zh-CN" w:bidi="zh-CN"/>
        </w:rPr>
        <w:t>项目完工，经</w:t>
      </w:r>
      <w:r>
        <w:rPr>
          <w:rFonts w:hint="eastAsia" w:ascii="宋体" w:hAnsi="宋体" w:cs="宋体"/>
          <w:color w:val="auto"/>
          <w:szCs w:val="21"/>
          <w:highlight w:val="none"/>
          <w:lang w:val="en-US" w:bidi="zh-CN"/>
        </w:rPr>
        <w:t>甲方验收合格</w:t>
      </w:r>
      <w:r>
        <w:rPr>
          <w:rFonts w:hint="eastAsia" w:ascii="宋体" w:hAnsi="宋体" w:cs="宋体"/>
          <w:color w:val="auto"/>
          <w:szCs w:val="21"/>
          <w:highlight w:val="none"/>
          <w:lang w:val="zh-CN" w:bidi="zh-CN"/>
        </w:rPr>
        <w:t>确认后，支付</w:t>
      </w:r>
      <w:r>
        <w:rPr>
          <w:rFonts w:hint="eastAsia" w:ascii="宋体" w:hAnsi="宋体" w:cs="宋体"/>
          <w:color w:val="auto"/>
          <w:szCs w:val="21"/>
          <w:highlight w:val="none"/>
          <w:lang w:val="en-US" w:bidi="zh-CN"/>
        </w:rPr>
        <w:t>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10</w:t>
      </w:r>
      <w:r>
        <w:rPr>
          <w:rFonts w:hint="eastAsia" w:ascii="宋体" w:hAnsi="宋体" w:cs="宋体"/>
          <w:color w:val="auto"/>
          <w:szCs w:val="21"/>
          <w:highlight w:val="none"/>
          <w:lang w:val="zh-CN" w:bidi="zh-CN"/>
        </w:rPr>
        <w:t>0%；</w:t>
      </w:r>
    </w:p>
    <w:p w14:paraId="34368F5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项目结算价以最终审定金额为准，结算价=最终审定金额*（成交金额/预算金额）。</w:t>
      </w:r>
    </w:p>
    <w:p w14:paraId="53CD9C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Cs/>
          <w:color w:val="auto"/>
          <w:sz w:val="21"/>
          <w:szCs w:val="21"/>
          <w:highlight w:val="none"/>
          <w:lang w:val="zh-CN"/>
        </w:rPr>
      </w:pPr>
      <w:r>
        <w:rPr>
          <w:rFonts w:hint="eastAsia" w:ascii="宋体" w:hAnsi="宋体" w:cs="宋体"/>
          <w:color w:val="auto"/>
          <w:szCs w:val="21"/>
          <w:highlight w:val="none"/>
          <w:lang w:val="zh-CN" w:bidi="zh-CN"/>
        </w:rPr>
        <w:t>付款前乙方应向甲方提出请款申请及所需的材料和等额合格发票。本合同的经费由政府拨款，如因政策及请款手续影响，拨款未能及时到位，乙方不得以此为由而不履行本合同规定的义务。如果乙方怠于或者拒绝提供资料或者办理手续的，则因此产生的付款迟延的责任全部由乙方承担。</w:t>
      </w:r>
    </w:p>
    <w:p w14:paraId="0BBC980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1E3D28C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0CBD34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0D9F4C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020FC0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3EC9BE6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5015A4D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7F510A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0E66BE2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748F4F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50A97FB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2F325C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、违约责任与赔偿损失</w:t>
      </w:r>
    </w:p>
    <w:p w14:paraId="48059B1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674CF47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2850C83B">
      <w:pPr>
        <w:spacing w:line="300" w:lineRule="auto"/>
        <w:ind w:firstLine="420" w:firstLineChars="200"/>
        <w:jc w:val="both"/>
        <w:rPr>
          <w:rFonts w:hint="default" w:ascii="宋体" w:hAnsi="宋体" w:cs="宋体"/>
          <w:color w:val="auto"/>
          <w:highlight w:val="none"/>
          <w:lang w:val="en-US"/>
        </w:rPr>
      </w:pPr>
      <w:r>
        <w:rPr>
          <w:rFonts w:hint="default" w:ascii="宋体" w:hAnsi="宋体" w:cs="宋体"/>
          <w:b w:val="0"/>
          <w:color w:val="auto"/>
          <w:sz w:val="21"/>
          <w:szCs w:val="24"/>
          <w:highlight w:val="none"/>
          <w:lang w:val="en-US" w:eastAsia="zh-CN"/>
        </w:rPr>
        <w:t>3.</w:t>
      </w:r>
      <w:r>
        <w:rPr>
          <w:rFonts w:hint="eastAsia" w:ascii="宋体" w:hAnsi="宋体" w:eastAsia="宋体" w:cs="宋体"/>
          <w:color w:val="auto"/>
          <w:sz w:val="21"/>
          <w:szCs w:val="24"/>
          <w:highlight w:val="none"/>
        </w:rPr>
        <w:t>违约方应承担守约方因维权而支付的一切费用，包括但不限于诉讼费、保全费、鉴定费、公证费、律师费、差旅费等。</w:t>
      </w:r>
    </w:p>
    <w:p w14:paraId="42029A4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4</w:t>
      </w:r>
      <w:r>
        <w:rPr>
          <w:rFonts w:hint="default" w:ascii="宋体" w:hAnsi="宋体" w:eastAsia="宋体" w:cs="宋体"/>
          <w:color w:val="auto"/>
          <w:kern w:val="2"/>
          <w:sz w:val="21"/>
          <w:szCs w:val="24"/>
          <w:highlight w:val="none"/>
          <w:lang w:val="en-US" w:eastAsia="zh-CN" w:bidi="ar-SA"/>
        </w:rPr>
        <w:t>.</w:t>
      </w:r>
      <w:r>
        <w:rPr>
          <w:rFonts w:hint="default" w:ascii="宋体" w:hAnsi="宋体" w:eastAsia="宋体" w:cs="宋体"/>
          <w:color w:val="auto"/>
          <w:kern w:val="2"/>
          <w:sz w:val="21"/>
          <w:szCs w:val="24"/>
          <w:highlight w:val="none"/>
          <w:lang w:val="en-US" w:bidi="ar-SA"/>
        </w:rPr>
        <w:t>其它</w:t>
      </w:r>
      <w:r>
        <w:rPr>
          <w:rFonts w:hint="default" w:ascii="宋体" w:hAnsi="宋体" w:eastAsia="宋体" w:cs="宋体"/>
          <w:color w:val="auto"/>
          <w:kern w:val="2"/>
          <w:sz w:val="21"/>
          <w:szCs w:val="24"/>
          <w:highlight w:val="none"/>
          <w:lang w:val="en-US" w:eastAsia="zh-CN" w:bidi="ar-SA"/>
        </w:rPr>
        <w:t>违约</w:t>
      </w:r>
      <w:r>
        <w:rPr>
          <w:rFonts w:hint="default" w:ascii="宋体" w:hAnsi="宋体" w:eastAsia="宋体" w:cs="宋体"/>
          <w:color w:val="auto"/>
          <w:kern w:val="2"/>
          <w:sz w:val="21"/>
          <w:szCs w:val="24"/>
          <w:highlight w:val="none"/>
          <w:lang w:val="en-US" w:bidi="ar-SA"/>
        </w:rPr>
        <w:t>责任按</w:t>
      </w:r>
      <w:r>
        <w:rPr>
          <w:rFonts w:hint="default" w:ascii="宋体" w:hAnsi="宋体" w:eastAsia="宋体" w:cs="宋体"/>
          <w:color w:val="auto"/>
          <w:kern w:val="2"/>
          <w:sz w:val="21"/>
          <w:szCs w:val="24"/>
          <w:highlight w:val="none"/>
          <w:lang w:val="en-US" w:eastAsia="zh-CN" w:bidi="ar-SA"/>
        </w:rPr>
        <w:t>《中</w:t>
      </w:r>
      <w:r>
        <w:rPr>
          <w:rFonts w:hint="default" w:ascii="宋体" w:hAnsi="宋体" w:eastAsia="宋体" w:cs="宋体"/>
          <w:color w:val="auto"/>
          <w:kern w:val="2"/>
          <w:sz w:val="21"/>
          <w:szCs w:val="24"/>
          <w:highlight w:val="none"/>
          <w:lang w:val="en-US" w:bidi="ar-SA"/>
        </w:rPr>
        <w:t>华人民共和国民法典</w:t>
      </w:r>
      <w:r>
        <w:rPr>
          <w:rFonts w:hint="default" w:ascii="宋体" w:hAnsi="宋体" w:eastAsia="宋体" w:cs="宋体"/>
          <w:color w:val="auto"/>
          <w:kern w:val="2"/>
          <w:sz w:val="21"/>
          <w:szCs w:val="24"/>
          <w:highlight w:val="none"/>
          <w:lang w:val="en-US" w:eastAsia="zh-CN" w:bidi="ar-SA"/>
        </w:rPr>
        <w:t>（合同编）</w:t>
      </w:r>
      <w:r>
        <w:rPr>
          <w:rFonts w:hint="default" w:ascii="宋体" w:hAnsi="宋体" w:eastAsia="宋体" w:cs="宋体"/>
          <w:color w:val="auto"/>
          <w:kern w:val="2"/>
          <w:sz w:val="21"/>
          <w:szCs w:val="24"/>
          <w:highlight w:val="none"/>
          <w:lang w:val="en-US" w:bidi="ar-SA"/>
        </w:rPr>
        <w:t>》处理。</w:t>
      </w:r>
    </w:p>
    <w:p w14:paraId="44C6F42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A94527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3387AB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default"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default"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w:t>
      </w:r>
      <w:r>
        <w:rPr>
          <w:rFonts w:ascii="宋体" w:hAnsi="宋体" w:eastAsia="宋体" w:cs="宋体"/>
          <w:color w:val="auto"/>
          <w:sz w:val="21"/>
          <w:szCs w:val="24"/>
          <w:highlight w:val="none"/>
        </w:rPr>
        <w:t>协商不成时，应向甲方所在地有管辖权的人民法院提起诉讼</w:t>
      </w:r>
      <w:r>
        <w:rPr>
          <w:rFonts w:hint="eastAsia" w:ascii="宋体" w:hAnsi="宋体" w:eastAsia="宋体" w:cs="宋体"/>
          <w:color w:val="auto"/>
          <w:kern w:val="2"/>
          <w:sz w:val="21"/>
          <w:szCs w:val="24"/>
          <w:highlight w:val="none"/>
          <w:lang w:val="en-US" w:bidi="ar-SA"/>
        </w:rPr>
        <w:t>。</w:t>
      </w:r>
    </w:p>
    <w:p w14:paraId="4C959D8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03C94B4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bidi="ar-SA"/>
        </w:rPr>
        <w:t>不可抗力</w:t>
      </w:r>
    </w:p>
    <w:p w14:paraId="447FDA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2AA9E0D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AC566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3A73B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723F79C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E0C89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bidi="ar-SA"/>
        </w:rPr>
        <w:t>、其它</w:t>
      </w:r>
    </w:p>
    <w:p w14:paraId="54CE18F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竞争性磋商</w:t>
      </w:r>
      <w:r>
        <w:rPr>
          <w:rFonts w:hint="eastAsia" w:ascii="宋体" w:hAnsi="宋体" w:eastAsia="宋体" w:cs="宋体"/>
          <w:color w:val="auto"/>
          <w:kern w:val="2"/>
          <w:sz w:val="21"/>
          <w:szCs w:val="24"/>
          <w:highlight w:val="none"/>
          <w:lang w:val="en-US" w:bidi="ar-SA"/>
        </w:rPr>
        <w:t>文件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响应</w:t>
      </w:r>
      <w:r>
        <w:rPr>
          <w:rFonts w:hint="eastAsia" w:ascii="宋体" w:hAnsi="宋体" w:eastAsia="宋体" w:cs="宋体"/>
          <w:color w:val="auto"/>
          <w:kern w:val="2"/>
          <w:sz w:val="21"/>
          <w:szCs w:val="24"/>
          <w:highlight w:val="none"/>
          <w:lang w:val="en-US" w:bidi="ar-SA"/>
        </w:rPr>
        <w:t>文件</w:t>
      </w:r>
      <w:r>
        <w:rPr>
          <w:rFonts w:hint="eastAsia" w:ascii="宋体" w:hAnsi="宋体" w:cs="宋体"/>
          <w:color w:val="auto"/>
          <w:kern w:val="2"/>
          <w:sz w:val="21"/>
          <w:szCs w:val="24"/>
          <w:highlight w:val="none"/>
          <w:lang w:val="en-US" w:eastAsia="zh-CN" w:bidi="ar-SA"/>
        </w:rPr>
        <w:t>、成交</w:t>
      </w:r>
      <w:r>
        <w:rPr>
          <w:rFonts w:hint="eastAsia" w:ascii="宋体" w:hAnsi="宋体" w:eastAsia="宋体" w:cs="宋体"/>
          <w:color w:val="auto"/>
          <w:kern w:val="2"/>
          <w:sz w:val="21"/>
          <w:szCs w:val="24"/>
          <w:highlight w:val="none"/>
          <w:lang w:val="en-US" w:bidi="ar-SA"/>
        </w:rPr>
        <w:t>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2C3F1FB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E7D8D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3B380A5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3E637A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F373E3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2E3328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361A23EC">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38089823">
      <w:pPr>
        <w:rPr>
          <w:b/>
          <w:color w:val="auto"/>
          <w:spacing w:val="12"/>
          <w:sz w:val="21"/>
          <w:highlight w:val="none"/>
        </w:rPr>
      </w:pPr>
    </w:p>
    <w:p w14:paraId="361F168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3BF99DA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6F55DF56">
      <w:pPr>
        <w:spacing w:before="0" w:line="268" w:lineRule="exact"/>
        <w:ind w:left="490" w:right="0" w:firstLine="0"/>
        <w:jc w:val="left"/>
        <w:rPr>
          <w:color w:val="auto"/>
          <w:sz w:val="21"/>
          <w:highlight w:val="none"/>
        </w:rPr>
      </w:pPr>
    </w:p>
    <w:p w14:paraId="67AA408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221410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49AE2C9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7EE927C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57576A45">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321E8B02">
      <w:pPr>
        <w:keepNext w:val="0"/>
        <w:keepLines w:val="0"/>
        <w:pageBreakBefore w:val="0"/>
        <w:widowControl w:val="0"/>
        <w:kinsoku/>
        <w:wordWrap/>
        <w:overflowPunct/>
        <w:topLinePunct w:val="0"/>
        <w:autoSpaceDE/>
        <w:autoSpaceDN/>
        <w:bidi w:val="0"/>
        <w:adjustRightInd/>
        <w:snapToGrid/>
        <w:ind w:firstLine="0"/>
        <w:textAlignment w:val="auto"/>
        <w:rPr>
          <w:rFonts w:hint="eastAsia"/>
          <w:b/>
          <w:color w:val="auto"/>
          <w:szCs w:val="24"/>
          <w:highlight w:val="none"/>
        </w:rPr>
      </w:pPr>
    </w:p>
    <w:p w14:paraId="1409574D">
      <w:pPr>
        <w:keepNext w:val="0"/>
        <w:keepLines w:val="0"/>
        <w:pageBreakBefore w:val="0"/>
        <w:widowControl w:val="0"/>
        <w:kinsoku/>
        <w:wordWrap/>
        <w:overflowPunct/>
        <w:topLinePunct w:val="0"/>
        <w:autoSpaceDE/>
        <w:autoSpaceDN/>
        <w:bidi w:val="0"/>
        <w:adjustRightInd/>
        <w:snapToGrid/>
        <w:ind w:firstLine="0"/>
        <w:textAlignment w:val="auto"/>
        <w:rPr>
          <w:rStyle w:val="45"/>
          <w:rFonts w:asciiTheme="minorEastAsia" w:hAnsiTheme="minorEastAsia"/>
          <w:color w:val="auto"/>
          <w:sz w:val="24"/>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3F2908BF">
      <w:pPr>
        <w:ind w:firstLine="480"/>
        <w:jc w:val="center"/>
        <w:rPr>
          <w:rStyle w:val="45"/>
          <w:rFonts w:cs="Times New Roman" w:asciiTheme="minorEastAsia" w:hAnsiTheme="minorEastAsia"/>
          <w:color w:val="auto"/>
          <w:sz w:val="24"/>
          <w:highlight w:val="none"/>
        </w:rPr>
      </w:pPr>
      <w:r>
        <w:rPr>
          <w:rStyle w:val="45"/>
          <w:rFonts w:hint="eastAsia" w:cs="Times New Roman" w:asciiTheme="minorEastAsia" w:hAnsiTheme="minorEastAsia"/>
          <w:color w:val="auto"/>
          <w:sz w:val="24"/>
          <w:highlight w:val="none"/>
        </w:rPr>
        <w:t xml:space="preserve"> </w:t>
      </w:r>
    </w:p>
    <w:p w14:paraId="106983AE">
      <w:pPr>
        <w:rPr>
          <w:color w:val="auto"/>
          <w:highlight w:val="none"/>
        </w:rPr>
      </w:pPr>
    </w:p>
    <w:p w14:paraId="4ACA69A2">
      <w:pPr>
        <w:spacing w:line="360" w:lineRule="auto"/>
        <w:rPr>
          <w:color w:val="auto"/>
          <w:highlight w:val="none"/>
        </w:rPr>
      </w:pPr>
    </w:p>
    <w:p w14:paraId="11499383">
      <w:pPr>
        <w:rPr>
          <w:color w:val="auto"/>
          <w:highlight w:val="none"/>
        </w:rPr>
      </w:pPr>
      <w:r>
        <w:rPr>
          <w:rFonts w:hint="eastAsia"/>
          <w:color w:val="auto"/>
          <w:highlight w:val="none"/>
        </w:rPr>
        <w:br w:type="page"/>
      </w:r>
    </w:p>
    <w:p w14:paraId="4E635EBE">
      <w:pPr>
        <w:pStyle w:val="2"/>
        <w:ind w:firstLine="602"/>
        <w:rPr>
          <w:color w:val="auto"/>
          <w:highlight w:val="none"/>
        </w:rPr>
      </w:pPr>
      <w:bookmarkStart w:id="234" w:name="_Toc2896"/>
      <w:r>
        <w:rPr>
          <w:rFonts w:hint="eastAsia"/>
          <w:color w:val="auto"/>
          <w:highlight w:val="none"/>
        </w:rPr>
        <w:t>第六篇 响应文件格式</w:t>
      </w:r>
      <w:bookmarkEnd w:id="234"/>
    </w:p>
    <w:p w14:paraId="1F5BDED6">
      <w:pPr>
        <w:ind w:firstLine="422"/>
        <w:rPr>
          <w:b/>
          <w:bCs/>
          <w:color w:val="auto"/>
          <w:highlight w:val="none"/>
        </w:rPr>
      </w:pPr>
      <w:r>
        <w:rPr>
          <w:rFonts w:hint="eastAsia"/>
          <w:b/>
          <w:bCs/>
          <w:color w:val="auto"/>
          <w:highlight w:val="none"/>
        </w:rPr>
        <w:t>注意事项：</w:t>
      </w:r>
    </w:p>
    <w:p w14:paraId="28EF900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w:t>
      </w:r>
      <w:r>
        <w:rPr>
          <w:rFonts w:hint="eastAsia"/>
          <w:color w:val="auto"/>
          <w:sz w:val="20"/>
          <w:szCs w:val="20"/>
          <w:highlight w:val="none"/>
          <w:lang w:val="en-US" w:eastAsia="zh-CN"/>
        </w:rPr>
        <w:t>成交</w:t>
      </w:r>
      <w:r>
        <w:rPr>
          <w:rFonts w:hint="eastAsia"/>
          <w:color w:val="auto"/>
          <w:sz w:val="20"/>
          <w:szCs w:val="20"/>
          <w:highlight w:val="none"/>
          <w:lang w:val="en-US"/>
        </w:rPr>
        <w:t>后有能力履行合同的相关文件，并作为其响应文件的一部分，所有文件必须真实可靠、不得伪造，否则将按相关规定予以处罚。</w:t>
      </w:r>
    </w:p>
    <w:p w14:paraId="2585F485">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801021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D8F38E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F1A0ED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17E8BCF4">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077AD3F6">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2C21CFE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0CD1847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09C5CE9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67A4B5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40FACCD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56D0C2C">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470D55F1">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35" w:name="_Toc712"/>
      <w:bookmarkStart w:id="236" w:name="_Toc23380"/>
      <w:bookmarkStart w:id="237" w:name="_Toc7065"/>
      <w:bookmarkStart w:id="238" w:name="_Toc32213"/>
      <w:r>
        <w:rPr>
          <w:rFonts w:hint="eastAsia"/>
          <w:b/>
          <w:bCs/>
          <w:color w:val="auto"/>
          <w:highlight w:val="none"/>
        </w:rPr>
        <w:t>（封面格式仅供参考）</w:t>
      </w:r>
      <w:bookmarkEnd w:id="235"/>
      <w:bookmarkEnd w:id="236"/>
      <w:bookmarkEnd w:id="237"/>
      <w:bookmarkEnd w:id="238"/>
    </w:p>
    <w:p w14:paraId="2E94FF8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28A4BEF">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7B2969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A29761C">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7C70B272">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39" w:name="_Toc26688"/>
      <w:bookmarkStart w:id="240" w:name="_Toc24171"/>
      <w:bookmarkStart w:id="241" w:name="_Toc14748"/>
      <w:bookmarkStart w:id="242" w:name="_Toc4650"/>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9"/>
      <w:bookmarkEnd w:id="240"/>
      <w:bookmarkEnd w:id="241"/>
      <w:bookmarkEnd w:id="242"/>
    </w:p>
    <w:p w14:paraId="33714FF8">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14:paraId="19E1DF25">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43" w:name="_Toc17848"/>
      <w:bookmarkStart w:id="244" w:name="_Toc25136"/>
      <w:bookmarkStart w:id="245" w:name="_Toc6353"/>
      <w:bookmarkStart w:id="246"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3"/>
      <w:bookmarkEnd w:id="244"/>
      <w:bookmarkEnd w:id="245"/>
      <w:bookmarkEnd w:id="246"/>
    </w:p>
    <w:p w14:paraId="6E0F7DC0">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C3553E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21E80EC2">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0A295904">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1CCA28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55ADC99E">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269AA60">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AAD5E34">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14:paraId="337A6976">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0B9AA9C">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53C4EB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18D2FF8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281A6FAA">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7C7551BB">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6CCDE31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56B61D73">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74C4EE9">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0B80823">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037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142C609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40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8425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27B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4CD9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4B8BF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1943C7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629B7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1E1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9971B34">
            <w:pPr>
              <w:spacing w:line="360" w:lineRule="auto"/>
              <w:jc w:val="center"/>
              <w:rPr>
                <w:rFonts w:ascii="宋体" w:hAnsi="宋体" w:cs="宋体"/>
                <w:color w:val="auto"/>
                <w:szCs w:val="21"/>
                <w:highlight w:val="none"/>
              </w:rPr>
            </w:pPr>
          </w:p>
        </w:tc>
        <w:tc>
          <w:tcPr>
            <w:tcW w:w="1551" w:type="dxa"/>
            <w:vAlign w:val="center"/>
          </w:tcPr>
          <w:p w14:paraId="1AE97416">
            <w:pPr>
              <w:spacing w:line="360" w:lineRule="auto"/>
              <w:jc w:val="center"/>
              <w:rPr>
                <w:rFonts w:ascii="宋体" w:hAnsi="宋体" w:cs="宋体"/>
                <w:color w:val="auto"/>
                <w:szCs w:val="21"/>
                <w:highlight w:val="none"/>
              </w:rPr>
            </w:pPr>
          </w:p>
        </w:tc>
        <w:tc>
          <w:tcPr>
            <w:tcW w:w="3382" w:type="dxa"/>
            <w:vAlign w:val="center"/>
          </w:tcPr>
          <w:p w14:paraId="52B7BB9F">
            <w:pPr>
              <w:spacing w:line="360" w:lineRule="auto"/>
              <w:jc w:val="center"/>
              <w:rPr>
                <w:rFonts w:ascii="宋体" w:hAnsi="宋体" w:cs="宋体"/>
                <w:color w:val="auto"/>
                <w:szCs w:val="21"/>
                <w:highlight w:val="none"/>
              </w:rPr>
            </w:pPr>
          </w:p>
        </w:tc>
        <w:tc>
          <w:tcPr>
            <w:tcW w:w="2452" w:type="dxa"/>
            <w:vAlign w:val="center"/>
          </w:tcPr>
          <w:p w14:paraId="24849086">
            <w:pPr>
              <w:spacing w:line="360" w:lineRule="auto"/>
              <w:jc w:val="center"/>
              <w:rPr>
                <w:rFonts w:ascii="宋体" w:hAnsi="宋体" w:cs="宋体"/>
                <w:color w:val="auto"/>
                <w:szCs w:val="21"/>
                <w:highlight w:val="none"/>
              </w:rPr>
            </w:pPr>
          </w:p>
        </w:tc>
      </w:tr>
      <w:tr w14:paraId="1B63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2AE7D2">
            <w:pPr>
              <w:spacing w:line="360" w:lineRule="auto"/>
              <w:jc w:val="center"/>
              <w:rPr>
                <w:rFonts w:ascii="宋体" w:hAnsi="宋体" w:cs="宋体"/>
                <w:color w:val="auto"/>
                <w:szCs w:val="21"/>
                <w:highlight w:val="none"/>
              </w:rPr>
            </w:pPr>
          </w:p>
        </w:tc>
        <w:tc>
          <w:tcPr>
            <w:tcW w:w="1551" w:type="dxa"/>
            <w:vAlign w:val="center"/>
          </w:tcPr>
          <w:p w14:paraId="506C7CAE">
            <w:pPr>
              <w:spacing w:line="360" w:lineRule="auto"/>
              <w:jc w:val="center"/>
              <w:rPr>
                <w:rFonts w:ascii="宋体" w:hAnsi="宋体" w:cs="宋体"/>
                <w:color w:val="auto"/>
                <w:szCs w:val="21"/>
                <w:highlight w:val="none"/>
              </w:rPr>
            </w:pPr>
          </w:p>
        </w:tc>
        <w:tc>
          <w:tcPr>
            <w:tcW w:w="3382" w:type="dxa"/>
            <w:vAlign w:val="center"/>
          </w:tcPr>
          <w:p w14:paraId="479834F8">
            <w:pPr>
              <w:spacing w:line="360" w:lineRule="auto"/>
              <w:jc w:val="center"/>
              <w:rPr>
                <w:rFonts w:ascii="宋体" w:hAnsi="宋体" w:cs="宋体"/>
                <w:color w:val="auto"/>
                <w:szCs w:val="21"/>
                <w:highlight w:val="none"/>
              </w:rPr>
            </w:pPr>
          </w:p>
        </w:tc>
        <w:tc>
          <w:tcPr>
            <w:tcW w:w="2452" w:type="dxa"/>
            <w:vAlign w:val="center"/>
          </w:tcPr>
          <w:p w14:paraId="7BF701B9">
            <w:pPr>
              <w:spacing w:line="360" w:lineRule="auto"/>
              <w:jc w:val="center"/>
              <w:rPr>
                <w:rFonts w:ascii="宋体" w:hAnsi="宋体" w:cs="宋体"/>
                <w:color w:val="auto"/>
                <w:szCs w:val="21"/>
                <w:highlight w:val="none"/>
              </w:rPr>
            </w:pPr>
          </w:p>
        </w:tc>
      </w:tr>
      <w:tr w14:paraId="503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F6ACB9">
            <w:pPr>
              <w:spacing w:line="360" w:lineRule="auto"/>
              <w:jc w:val="center"/>
              <w:rPr>
                <w:rFonts w:ascii="宋体" w:hAnsi="宋体" w:cs="宋体"/>
                <w:color w:val="auto"/>
                <w:szCs w:val="21"/>
                <w:highlight w:val="none"/>
              </w:rPr>
            </w:pPr>
          </w:p>
        </w:tc>
        <w:tc>
          <w:tcPr>
            <w:tcW w:w="1551" w:type="dxa"/>
            <w:vAlign w:val="center"/>
          </w:tcPr>
          <w:p w14:paraId="16DED92B">
            <w:pPr>
              <w:spacing w:line="360" w:lineRule="auto"/>
              <w:jc w:val="center"/>
              <w:rPr>
                <w:rFonts w:ascii="宋体" w:hAnsi="宋体" w:cs="宋体"/>
                <w:color w:val="auto"/>
                <w:szCs w:val="21"/>
                <w:highlight w:val="none"/>
              </w:rPr>
            </w:pPr>
          </w:p>
        </w:tc>
        <w:tc>
          <w:tcPr>
            <w:tcW w:w="3382" w:type="dxa"/>
            <w:vAlign w:val="center"/>
          </w:tcPr>
          <w:p w14:paraId="3F8846E8">
            <w:pPr>
              <w:spacing w:line="360" w:lineRule="auto"/>
              <w:jc w:val="center"/>
              <w:rPr>
                <w:rFonts w:ascii="宋体" w:hAnsi="宋体" w:cs="宋体"/>
                <w:color w:val="auto"/>
                <w:szCs w:val="21"/>
                <w:highlight w:val="none"/>
              </w:rPr>
            </w:pPr>
          </w:p>
        </w:tc>
        <w:tc>
          <w:tcPr>
            <w:tcW w:w="2452" w:type="dxa"/>
            <w:vAlign w:val="center"/>
          </w:tcPr>
          <w:p w14:paraId="177F1F76">
            <w:pPr>
              <w:spacing w:line="360" w:lineRule="auto"/>
              <w:jc w:val="center"/>
              <w:rPr>
                <w:rFonts w:ascii="宋体" w:hAnsi="宋体" w:cs="宋体"/>
                <w:color w:val="auto"/>
                <w:szCs w:val="21"/>
                <w:highlight w:val="none"/>
              </w:rPr>
            </w:pPr>
          </w:p>
        </w:tc>
      </w:tr>
      <w:tr w14:paraId="2FD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A8203D7">
            <w:pPr>
              <w:spacing w:line="360" w:lineRule="auto"/>
              <w:jc w:val="center"/>
              <w:rPr>
                <w:rFonts w:ascii="宋体" w:hAnsi="宋体" w:cs="宋体"/>
                <w:color w:val="auto"/>
                <w:szCs w:val="21"/>
                <w:highlight w:val="none"/>
              </w:rPr>
            </w:pPr>
          </w:p>
        </w:tc>
        <w:tc>
          <w:tcPr>
            <w:tcW w:w="1551" w:type="dxa"/>
            <w:vAlign w:val="center"/>
          </w:tcPr>
          <w:p w14:paraId="3FE5DA94">
            <w:pPr>
              <w:spacing w:line="360" w:lineRule="auto"/>
              <w:jc w:val="center"/>
              <w:rPr>
                <w:rFonts w:ascii="宋体" w:hAnsi="宋体" w:cs="宋体"/>
                <w:color w:val="auto"/>
                <w:szCs w:val="21"/>
                <w:highlight w:val="none"/>
              </w:rPr>
            </w:pPr>
          </w:p>
        </w:tc>
        <w:tc>
          <w:tcPr>
            <w:tcW w:w="3382" w:type="dxa"/>
            <w:vAlign w:val="center"/>
          </w:tcPr>
          <w:p w14:paraId="39494A9D">
            <w:pPr>
              <w:spacing w:line="360" w:lineRule="auto"/>
              <w:jc w:val="center"/>
              <w:rPr>
                <w:rFonts w:ascii="宋体" w:hAnsi="宋体" w:cs="宋体"/>
                <w:color w:val="auto"/>
                <w:szCs w:val="21"/>
                <w:highlight w:val="none"/>
              </w:rPr>
            </w:pPr>
          </w:p>
        </w:tc>
        <w:tc>
          <w:tcPr>
            <w:tcW w:w="2452" w:type="dxa"/>
            <w:vAlign w:val="center"/>
          </w:tcPr>
          <w:p w14:paraId="230D15BC">
            <w:pPr>
              <w:spacing w:line="360" w:lineRule="auto"/>
              <w:jc w:val="center"/>
              <w:rPr>
                <w:rFonts w:ascii="宋体" w:hAnsi="宋体" w:cs="宋体"/>
                <w:color w:val="auto"/>
                <w:szCs w:val="21"/>
                <w:highlight w:val="none"/>
              </w:rPr>
            </w:pPr>
          </w:p>
        </w:tc>
      </w:tr>
      <w:tr w14:paraId="25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5E30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A0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9C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D5C9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1805F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A65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59F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D5D08F9">
            <w:pPr>
              <w:spacing w:line="360" w:lineRule="auto"/>
              <w:jc w:val="center"/>
              <w:rPr>
                <w:rFonts w:ascii="宋体" w:hAnsi="宋体" w:cs="宋体"/>
                <w:color w:val="auto"/>
                <w:szCs w:val="21"/>
                <w:highlight w:val="none"/>
              </w:rPr>
            </w:pPr>
          </w:p>
        </w:tc>
        <w:tc>
          <w:tcPr>
            <w:tcW w:w="1551" w:type="dxa"/>
            <w:vAlign w:val="center"/>
          </w:tcPr>
          <w:p w14:paraId="7525D2C8">
            <w:pPr>
              <w:spacing w:line="360" w:lineRule="auto"/>
              <w:jc w:val="center"/>
              <w:rPr>
                <w:rFonts w:ascii="宋体" w:hAnsi="宋体" w:cs="宋体"/>
                <w:color w:val="auto"/>
                <w:szCs w:val="21"/>
                <w:highlight w:val="none"/>
              </w:rPr>
            </w:pPr>
          </w:p>
        </w:tc>
        <w:tc>
          <w:tcPr>
            <w:tcW w:w="3382" w:type="dxa"/>
            <w:vAlign w:val="center"/>
          </w:tcPr>
          <w:p w14:paraId="1860F283">
            <w:pPr>
              <w:spacing w:line="360" w:lineRule="auto"/>
              <w:jc w:val="center"/>
              <w:rPr>
                <w:rFonts w:ascii="宋体" w:hAnsi="宋体" w:cs="宋体"/>
                <w:color w:val="auto"/>
                <w:szCs w:val="21"/>
                <w:highlight w:val="none"/>
              </w:rPr>
            </w:pPr>
          </w:p>
        </w:tc>
        <w:tc>
          <w:tcPr>
            <w:tcW w:w="2452" w:type="dxa"/>
            <w:vAlign w:val="center"/>
          </w:tcPr>
          <w:p w14:paraId="2611361C">
            <w:pPr>
              <w:spacing w:line="360" w:lineRule="auto"/>
              <w:jc w:val="center"/>
              <w:rPr>
                <w:rFonts w:ascii="宋体" w:hAnsi="宋体" w:cs="宋体"/>
                <w:color w:val="auto"/>
                <w:szCs w:val="21"/>
                <w:highlight w:val="none"/>
              </w:rPr>
            </w:pPr>
          </w:p>
        </w:tc>
      </w:tr>
      <w:tr w14:paraId="03F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E8E025">
            <w:pPr>
              <w:spacing w:line="360" w:lineRule="auto"/>
              <w:jc w:val="center"/>
              <w:rPr>
                <w:rFonts w:ascii="宋体" w:hAnsi="宋体" w:cs="宋体"/>
                <w:color w:val="auto"/>
                <w:szCs w:val="21"/>
                <w:highlight w:val="none"/>
              </w:rPr>
            </w:pPr>
          </w:p>
        </w:tc>
        <w:tc>
          <w:tcPr>
            <w:tcW w:w="1551" w:type="dxa"/>
            <w:vAlign w:val="center"/>
          </w:tcPr>
          <w:p w14:paraId="7BC85DFD">
            <w:pPr>
              <w:spacing w:line="360" w:lineRule="auto"/>
              <w:jc w:val="center"/>
              <w:rPr>
                <w:rFonts w:ascii="宋体" w:hAnsi="宋体" w:cs="宋体"/>
                <w:color w:val="auto"/>
                <w:szCs w:val="21"/>
                <w:highlight w:val="none"/>
              </w:rPr>
            </w:pPr>
          </w:p>
        </w:tc>
        <w:tc>
          <w:tcPr>
            <w:tcW w:w="3382" w:type="dxa"/>
            <w:vAlign w:val="center"/>
          </w:tcPr>
          <w:p w14:paraId="1BEB93C0">
            <w:pPr>
              <w:spacing w:line="360" w:lineRule="auto"/>
              <w:jc w:val="center"/>
              <w:rPr>
                <w:rFonts w:ascii="宋体" w:hAnsi="宋体" w:cs="宋体"/>
                <w:color w:val="auto"/>
                <w:szCs w:val="21"/>
                <w:highlight w:val="none"/>
              </w:rPr>
            </w:pPr>
          </w:p>
        </w:tc>
        <w:tc>
          <w:tcPr>
            <w:tcW w:w="2452" w:type="dxa"/>
            <w:vAlign w:val="center"/>
          </w:tcPr>
          <w:p w14:paraId="09C8A88D">
            <w:pPr>
              <w:spacing w:line="360" w:lineRule="auto"/>
              <w:jc w:val="center"/>
              <w:rPr>
                <w:rFonts w:ascii="宋体" w:hAnsi="宋体" w:cs="宋体"/>
                <w:color w:val="auto"/>
                <w:szCs w:val="21"/>
                <w:highlight w:val="none"/>
              </w:rPr>
            </w:pPr>
          </w:p>
        </w:tc>
      </w:tr>
      <w:tr w14:paraId="3E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646E8D">
            <w:pPr>
              <w:spacing w:line="360" w:lineRule="auto"/>
              <w:jc w:val="center"/>
              <w:rPr>
                <w:rFonts w:ascii="宋体" w:hAnsi="宋体" w:cs="宋体"/>
                <w:color w:val="auto"/>
                <w:szCs w:val="21"/>
                <w:highlight w:val="none"/>
              </w:rPr>
            </w:pPr>
          </w:p>
        </w:tc>
        <w:tc>
          <w:tcPr>
            <w:tcW w:w="1551" w:type="dxa"/>
            <w:vAlign w:val="center"/>
          </w:tcPr>
          <w:p w14:paraId="3699D534">
            <w:pPr>
              <w:spacing w:line="360" w:lineRule="auto"/>
              <w:jc w:val="center"/>
              <w:rPr>
                <w:rFonts w:ascii="宋体" w:hAnsi="宋体" w:cs="宋体"/>
                <w:color w:val="auto"/>
                <w:szCs w:val="21"/>
                <w:highlight w:val="none"/>
              </w:rPr>
            </w:pPr>
          </w:p>
        </w:tc>
        <w:tc>
          <w:tcPr>
            <w:tcW w:w="3382" w:type="dxa"/>
            <w:vAlign w:val="center"/>
          </w:tcPr>
          <w:p w14:paraId="4277625E">
            <w:pPr>
              <w:spacing w:line="360" w:lineRule="auto"/>
              <w:jc w:val="center"/>
              <w:rPr>
                <w:rFonts w:ascii="宋体" w:hAnsi="宋体" w:cs="宋体"/>
                <w:color w:val="auto"/>
                <w:szCs w:val="21"/>
                <w:highlight w:val="none"/>
              </w:rPr>
            </w:pPr>
          </w:p>
        </w:tc>
        <w:tc>
          <w:tcPr>
            <w:tcW w:w="2452" w:type="dxa"/>
            <w:vAlign w:val="center"/>
          </w:tcPr>
          <w:p w14:paraId="6427D167">
            <w:pPr>
              <w:spacing w:line="360" w:lineRule="auto"/>
              <w:jc w:val="center"/>
              <w:rPr>
                <w:rFonts w:ascii="宋体" w:hAnsi="宋体" w:cs="宋体"/>
                <w:color w:val="auto"/>
                <w:szCs w:val="21"/>
                <w:highlight w:val="none"/>
              </w:rPr>
            </w:pPr>
          </w:p>
        </w:tc>
      </w:tr>
      <w:tr w14:paraId="7B4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FC4EB38">
            <w:pPr>
              <w:spacing w:line="360" w:lineRule="auto"/>
              <w:jc w:val="center"/>
              <w:rPr>
                <w:rFonts w:ascii="宋体" w:hAnsi="宋体" w:cs="宋体"/>
                <w:color w:val="auto"/>
                <w:szCs w:val="21"/>
                <w:highlight w:val="none"/>
              </w:rPr>
            </w:pPr>
          </w:p>
        </w:tc>
        <w:tc>
          <w:tcPr>
            <w:tcW w:w="1551" w:type="dxa"/>
            <w:vAlign w:val="center"/>
          </w:tcPr>
          <w:p w14:paraId="75E20C35">
            <w:pPr>
              <w:spacing w:line="360" w:lineRule="auto"/>
              <w:jc w:val="center"/>
              <w:rPr>
                <w:rFonts w:ascii="宋体" w:hAnsi="宋体" w:cs="宋体"/>
                <w:color w:val="auto"/>
                <w:szCs w:val="21"/>
                <w:highlight w:val="none"/>
              </w:rPr>
            </w:pPr>
          </w:p>
        </w:tc>
        <w:tc>
          <w:tcPr>
            <w:tcW w:w="3382" w:type="dxa"/>
            <w:vAlign w:val="center"/>
          </w:tcPr>
          <w:p w14:paraId="0295F8A5">
            <w:pPr>
              <w:spacing w:line="360" w:lineRule="auto"/>
              <w:jc w:val="center"/>
              <w:rPr>
                <w:rFonts w:ascii="宋体" w:hAnsi="宋体" w:cs="宋体"/>
                <w:color w:val="auto"/>
                <w:szCs w:val="21"/>
                <w:highlight w:val="none"/>
              </w:rPr>
            </w:pPr>
          </w:p>
        </w:tc>
        <w:tc>
          <w:tcPr>
            <w:tcW w:w="2452" w:type="dxa"/>
            <w:vAlign w:val="center"/>
          </w:tcPr>
          <w:p w14:paraId="2993E6BE">
            <w:pPr>
              <w:spacing w:line="360" w:lineRule="auto"/>
              <w:jc w:val="center"/>
              <w:rPr>
                <w:rFonts w:ascii="宋体" w:hAnsi="宋体" w:cs="宋体"/>
                <w:color w:val="auto"/>
                <w:szCs w:val="21"/>
                <w:highlight w:val="none"/>
              </w:rPr>
            </w:pPr>
          </w:p>
        </w:tc>
      </w:tr>
      <w:tr w14:paraId="6BC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738DA70">
            <w:pPr>
              <w:spacing w:line="360" w:lineRule="auto"/>
              <w:jc w:val="center"/>
              <w:rPr>
                <w:rFonts w:ascii="宋体" w:hAnsi="宋体" w:cs="宋体"/>
                <w:color w:val="auto"/>
                <w:szCs w:val="21"/>
                <w:highlight w:val="none"/>
              </w:rPr>
            </w:pPr>
          </w:p>
        </w:tc>
        <w:tc>
          <w:tcPr>
            <w:tcW w:w="1551" w:type="dxa"/>
            <w:vAlign w:val="center"/>
          </w:tcPr>
          <w:p w14:paraId="79688DC8">
            <w:pPr>
              <w:spacing w:line="360" w:lineRule="auto"/>
              <w:jc w:val="center"/>
              <w:rPr>
                <w:rFonts w:ascii="宋体" w:hAnsi="宋体" w:cs="宋体"/>
                <w:color w:val="auto"/>
                <w:szCs w:val="21"/>
                <w:highlight w:val="none"/>
              </w:rPr>
            </w:pPr>
          </w:p>
        </w:tc>
        <w:tc>
          <w:tcPr>
            <w:tcW w:w="3382" w:type="dxa"/>
            <w:vAlign w:val="center"/>
          </w:tcPr>
          <w:p w14:paraId="60422720">
            <w:pPr>
              <w:spacing w:line="360" w:lineRule="auto"/>
              <w:jc w:val="center"/>
              <w:rPr>
                <w:rFonts w:ascii="宋体" w:hAnsi="宋体" w:cs="宋体"/>
                <w:color w:val="auto"/>
                <w:szCs w:val="21"/>
                <w:highlight w:val="none"/>
              </w:rPr>
            </w:pPr>
          </w:p>
        </w:tc>
        <w:tc>
          <w:tcPr>
            <w:tcW w:w="2452" w:type="dxa"/>
            <w:vAlign w:val="center"/>
          </w:tcPr>
          <w:p w14:paraId="504134F1">
            <w:pPr>
              <w:spacing w:line="360" w:lineRule="auto"/>
              <w:jc w:val="center"/>
              <w:rPr>
                <w:rFonts w:ascii="宋体" w:hAnsi="宋体" w:cs="宋体"/>
                <w:color w:val="auto"/>
                <w:szCs w:val="21"/>
                <w:highlight w:val="none"/>
              </w:rPr>
            </w:pPr>
          </w:p>
        </w:tc>
      </w:tr>
      <w:tr w14:paraId="04A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C6057C">
            <w:pPr>
              <w:spacing w:line="360" w:lineRule="auto"/>
              <w:jc w:val="center"/>
              <w:rPr>
                <w:rFonts w:ascii="宋体" w:hAnsi="宋体" w:cs="宋体"/>
                <w:color w:val="auto"/>
                <w:szCs w:val="21"/>
                <w:highlight w:val="none"/>
              </w:rPr>
            </w:pPr>
          </w:p>
        </w:tc>
        <w:tc>
          <w:tcPr>
            <w:tcW w:w="1551" w:type="dxa"/>
            <w:vAlign w:val="center"/>
          </w:tcPr>
          <w:p w14:paraId="0D9BEE6E">
            <w:pPr>
              <w:spacing w:line="360" w:lineRule="auto"/>
              <w:jc w:val="center"/>
              <w:rPr>
                <w:rFonts w:ascii="宋体" w:hAnsi="宋体" w:cs="宋体"/>
                <w:color w:val="auto"/>
                <w:szCs w:val="21"/>
                <w:highlight w:val="none"/>
              </w:rPr>
            </w:pPr>
          </w:p>
        </w:tc>
        <w:tc>
          <w:tcPr>
            <w:tcW w:w="3382" w:type="dxa"/>
            <w:vAlign w:val="center"/>
          </w:tcPr>
          <w:p w14:paraId="2EC3B62D">
            <w:pPr>
              <w:spacing w:line="360" w:lineRule="auto"/>
              <w:jc w:val="center"/>
              <w:rPr>
                <w:rFonts w:ascii="宋体" w:hAnsi="宋体" w:cs="宋体"/>
                <w:color w:val="auto"/>
                <w:szCs w:val="21"/>
                <w:highlight w:val="none"/>
              </w:rPr>
            </w:pPr>
          </w:p>
        </w:tc>
        <w:tc>
          <w:tcPr>
            <w:tcW w:w="2452" w:type="dxa"/>
            <w:vAlign w:val="center"/>
          </w:tcPr>
          <w:p w14:paraId="653845BF">
            <w:pPr>
              <w:spacing w:line="360" w:lineRule="auto"/>
              <w:jc w:val="center"/>
              <w:rPr>
                <w:rFonts w:ascii="宋体" w:hAnsi="宋体" w:cs="宋体"/>
                <w:color w:val="auto"/>
                <w:szCs w:val="21"/>
                <w:highlight w:val="none"/>
              </w:rPr>
            </w:pPr>
          </w:p>
        </w:tc>
      </w:tr>
    </w:tbl>
    <w:p w14:paraId="02953A8F">
      <w:pPr>
        <w:ind w:firstLine="482"/>
        <w:rPr>
          <w:b/>
          <w:color w:val="auto"/>
          <w:sz w:val="24"/>
          <w:highlight w:val="none"/>
        </w:rPr>
      </w:pPr>
      <w:r>
        <w:rPr>
          <w:b/>
          <w:color w:val="auto"/>
          <w:sz w:val="24"/>
          <w:highlight w:val="none"/>
        </w:rPr>
        <w:br w:type="page"/>
      </w:r>
    </w:p>
    <w:p w14:paraId="01B33E34">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71AA5C6E">
      <w:pPr>
        <w:pStyle w:val="8"/>
        <w:spacing w:before="8"/>
        <w:ind w:firstLine="241"/>
        <w:rPr>
          <w:b/>
          <w:color w:val="auto"/>
          <w:sz w:val="12"/>
          <w:highlight w:val="none"/>
        </w:rPr>
      </w:pPr>
    </w:p>
    <w:p w14:paraId="1D9F98AC">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4493BE78">
      <w:pPr>
        <w:spacing w:line="360" w:lineRule="auto"/>
        <w:rPr>
          <w:color w:val="auto"/>
          <w:highlight w:val="none"/>
        </w:rPr>
      </w:pPr>
      <w:r>
        <w:rPr>
          <w:color w:val="auto"/>
          <w:highlight w:val="none"/>
        </w:rPr>
        <w:t>二、</w:t>
      </w:r>
      <w:r>
        <w:rPr>
          <w:rFonts w:hint="eastAsia"/>
          <w:color w:val="auto"/>
          <w:highlight w:val="none"/>
        </w:rPr>
        <w:t>首轮报价表</w:t>
      </w:r>
    </w:p>
    <w:p w14:paraId="017AC848">
      <w:pPr>
        <w:spacing w:line="360" w:lineRule="auto"/>
        <w:rPr>
          <w:color w:val="auto"/>
          <w:highlight w:val="none"/>
        </w:rPr>
      </w:pPr>
      <w:r>
        <w:rPr>
          <w:color w:val="auto"/>
          <w:highlight w:val="none"/>
        </w:rPr>
        <w:t>三、分项报价表</w:t>
      </w:r>
    </w:p>
    <w:p w14:paraId="1C8CF7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8B9DE38">
      <w:pPr>
        <w:spacing w:line="360" w:lineRule="auto"/>
        <w:rPr>
          <w:color w:val="auto"/>
          <w:highlight w:val="none"/>
        </w:rPr>
      </w:pPr>
      <w:r>
        <w:rPr>
          <w:color w:val="auto"/>
          <w:highlight w:val="none"/>
        </w:rPr>
        <w:t>五、</w:t>
      </w:r>
      <w:r>
        <w:rPr>
          <w:rFonts w:hint="eastAsia"/>
          <w:color w:val="auto"/>
          <w:highlight w:val="none"/>
        </w:rPr>
        <w:t>法定代表人授权书</w:t>
      </w:r>
    </w:p>
    <w:p w14:paraId="02EB86BC">
      <w:pPr>
        <w:spacing w:line="360" w:lineRule="auto"/>
        <w:rPr>
          <w:color w:val="auto"/>
          <w:highlight w:val="none"/>
        </w:rPr>
      </w:pPr>
      <w:r>
        <w:rPr>
          <w:color w:val="auto"/>
          <w:highlight w:val="none"/>
        </w:rPr>
        <w:t>六、</w:t>
      </w:r>
      <w:r>
        <w:rPr>
          <w:rFonts w:hint="eastAsia"/>
          <w:color w:val="auto"/>
          <w:highlight w:val="none"/>
        </w:rPr>
        <w:t>响应保证金</w:t>
      </w:r>
    </w:p>
    <w:p w14:paraId="16CC3AF9">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F82AAE0">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1B7F8F6D">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075713D">
      <w:pPr>
        <w:spacing w:line="360" w:lineRule="auto"/>
        <w:rPr>
          <w:color w:val="auto"/>
          <w:highlight w:val="none"/>
        </w:rPr>
      </w:pPr>
      <w:r>
        <w:rPr>
          <w:color w:val="auto"/>
          <w:highlight w:val="none"/>
        </w:rPr>
        <w:t>十、</w:t>
      </w:r>
      <w:r>
        <w:rPr>
          <w:rFonts w:hint="eastAsia"/>
          <w:color w:val="auto"/>
          <w:highlight w:val="none"/>
        </w:rPr>
        <w:t>供应商业绩情况表</w:t>
      </w:r>
    </w:p>
    <w:p w14:paraId="34354E4A">
      <w:pPr>
        <w:spacing w:line="360" w:lineRule="auto"/>
        <w:rPr>
          <w:color w:val="auto"/>
          <w:highlight w:val="none"/>
        </w:rPr>
      </w:pPr>
      <w:r>
        <w:rPr>
          <w:color w:val="auto"/>
          <w:highlight w:val="none"/>
        </w:rPr>
        <w:t>十一、</w:t>
      </w:r>
      <w:r>
        <w:rPr>
          <w:rFonts w:hint="eastAsia"/>
          <w:color w:val="auto"/>
          <w:highlight w:val="none"/>
        </w:rPr>
        <w:t>技术要求响应表</w:t>
      </w:r>
    </w:p>
    <w:p w14:paraId="7446589E">
      <w:pPr>
        <w:spacing w:line="360" w:lineRule="auto"/>
        <w:rPr>
          <w:color w:val="auto"/>
          <w:highlight w:val="none"/>
        </w:rPr>
      </w:pPr>
      <w:r>
        <w:rPr>
          <w:color w:val="auto"/>
          <w:highlight w:val="none"/>
        </w:rPr>
        <w:t>十二、</w:t>
      </w:r>
      <w:r>
        <w:rPr>
          <w:rFonts w:hint="eastAsia"/>
          <w:color w:val="auto"/>
          <w:highlight w:val="none"/>
        </w:rPr>
        <w:t>商务要求响应表</w:t>
      </w:r>
    </w:p>
    <w:p w14:paraId="59130FF4">
      <w:pPr>
        <w:spacing w:line="360" w:lineRule="auto"/>
        <w:rPr>
          <w:color w:val="auto"/>
          <w:highlight w:val="none"/>
        </w:rPr>
      </w:pPr>
      <w:r>
        <w:rPr>
          <w:color w:val="auto"/>
          <w:highlight w:val="none"/>
        </w:rPr>
        <w:t>十三、</w:t>
      </w:r>
      <w:r>
        <w:rPr>
          <w:rFonts w:hint="eastAsia"/>
          <w:color w:val="auto"/>
          <w:highlight w:val="none"/>
        </w:rPr>
        <w:t>履约进度计划表</w:t>
      </w:r>
    </w:p>
    <w:p w14:paraId="43364D14">
      <w:pPr>
        <w:spacing w:line="360" w:lineRule="auto"/>
        <w:rPr>
          <w:color w:val="auto"/>
          <w:highlight w:val="none"/>
        </w:rPr>
      </w:pPr>
      <w:r>
        <w:rPr>
          <w:color w:val="auto"/>
          <w:highlight w:val="none"/>
        </w:rPr>
        <w:t>十四、</w:t>
      </w:r>
      <w:r>
        <w:rPr>
          <w:rFonts w:hint="eastAsia"/>
          <w:color w:val="auto"/>
          <w:highlight w:val="none"/>
        </w:rPr>
        <w:t>各类证明材料</w:t>
      </w:r>
    </w:p>
    <w:p w14:paraId="61B09927">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F19782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1F2FDC8C">
      <w:pPr>
        <w:ind w:firstLine="482"/>
        <w:rPr>
          <w:b/>
          <w:bCs/>
          <w:color w:val="auto"/>
          <w:sz w:val="24"/>
          <w:szCs w:val="32"/>
          <w:highlight w:val="none"/>
        </w:rPr>
      </w:pPr>
      <w:r>
        <w:rPr>
          <w:b/>
          <w:bCs/>
          <w:color w:val="auto"/>
          <w:sz w:val="24"/>
          <w:szCs w:val="32"/>
          <w:highlight w:val="none"/>
        </w:rPr>
        <w:br w:type="page"/>
      </w:r>
    </w:p>
    <w:p w14:paraId="384EE049">
      <w:pPr>
        <w:ind w:firstLine="482"/>
        <w:rPr>
          <w:b/>
          <w:bCs/>
          <w:color w:val="auto"/>
          <w:sz w:val="24"/>
          <w:szCs w:val="32"/>
          <w:highlight w:val="none"/>
        </w:rPr>
      </w:pPr>
      <w:r>
        <w:rPr>
          <w:b/>
          <w:bCs/>
          <w:color w:val="auto"/>
          <w:sz w:val="24"/>
          <w:szCs w:val="32"/>
          <w:highlight w:val="none"/>
        </w:rPr>
        <w:t>格式一：</w:t>
      </w:r>
    </w:p>
    <w:p w14:paraId="46B896D6">
      <w:pPr>
        <w:pStyle w:val="8"/>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C2E46BE">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8D2819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5903191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0E89238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3E62D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57D591C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41FEF5D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w:t>
      </w:r>
      <w:r>
        <w:rPr>
          <w:rFonts w:hint="eastAsia"/>
          <w:color w:val="auto"/>
          <w:sz w:val="21"/>
          <w:szCs w:val="21"/>
          <w:highlight w:val="none"/>
          <w:lang w:eastAsia="zh-CN"/>
        </w:rPr>
        <w:t>成交</w:t>
      </w:r>
      <w:r>
        <w:rPr>
          <w:rFonts w:hint="eastAsia"/>
          <w:color w:val="auto"/>
          <w:sz w:val="21"/>
          <w:szCs w:val="21"/>
          <w:highlight w:val="none"/>
        </w:rPr>
        <w:t>，有效期将延至合同终止日为止。在此提交的资格证明文件均至响应截止日有效，如有在响应有效期内失效的，我方承诺在</w:t>
      </w:r>
      <w:r>
        <w:rPr>
          <w:rFonts w:hint="eastAsia"/>
          <w:color w:val="auto"/>
          <w:sz w:val="21"/>
          <w:szCs w:val="21"/>
          <w:highlight w:val="none"/>
          <w:lang w:eastAsia="zh-CN"/>
        </w:rPr>
        <w:t>成交</w:t>
      </w:r>
      <w:r>
        <w:rPr>
          <w:rFonts w:hint="eastAsia"/>
          <w:color w:val="auto"/>
          <w:sz w:val="21"/>
          <w:szCs w:val="21"/>
          <w:highlight w:val="none"/>
        </w:rPr>
        <w:t>后补齐一切手续，保证所有资格证明文件能在签订采购合同时直至采购合同终止日有效。</w:t>
      </w:r>
    </w:p>
    <w:p w14:paraId="040B4DE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w:t>
      </w:r>
      <w:r>
        <w:rPr>
          <w:rFonts w:hint="eastAsia"/>
          <w:color w:val="auto"/>
          <w:sz w:val="21"/>
          <w:szCs w:val="21"/>
          <w:highlight w:val="none"/>
          <w:lang w:eastAsia="zh-CN"/>
        </w:rPr>
        <w:t>成交</w:t>
      </w:r>
      <w:r>
        <w:rPr>
          <w:rFonts w:hint="eastAsia"/>
          <w:color w:val="auto"/>
          <w:sz w:val="21"/>
          <w:szCs w:val="21"/>
          <w:highlight w:val="none"/>
        </w:rPr>
        <w:t>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69D3BC6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FC190C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597AFB5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w:t>
      </w:r>
      <w:r>
        <w:rPr>
          <w:rFonts w:hint="eastAsia"/>
          <w:color w:val="auto"/>
          <w:sz w:val="21"/>
          <w:szCs w:val="21"/>
          <w:highlight w:val="none"/>
          <w:lang w:eastAsia="zh-CN"/>
        </w:rPr>
        <w:t>成交</w:t>
      </w:r>
      <w:r>
        <w:rPr>
          <w:rFonts w:hint="eastAsia"/>
          <w:color w:val="auto"/>
          <w:sz w:val="21"/>
          <w:szCs w:val="21"/>
          <w:highlight w:val="none"/>
        </w:rPr>
        <w:t>，将保证履行磋商文件及其澄清、修改文件（如果有）中的全部责任和义务，按质、按量、按期完成《用户需求书》及合同中的全部任务。</w:t>
      </w:r>
    </w:p>
    <w:p w14:paraId="51EC190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A364DB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A27DF2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w:t>
      </w:r>
      <w:r>
        <w:rPr>
          <w:rFonts w:hint="eastAsia"/>
          <w:color w:val="auto"/>
          <w:sz w:val="21"/>
          <w:szCs w:val="21"/>
          <w:highlight w:val="none"/>
          <w:lang w:eastAsia="zh-CN"/>
        </w:rPr>
        <w:t>成交</w:t>
      </w:r>
      <w:r>
        <w:rPr>
          <w:rFonts w:hint="eastAsia"/>
          <w:color w:val="auto"/>
          <w:sz w:val="21"/>
          <w:szCs w:val="21"/>
          <w:highlight w:val="none"/>
        </w:rPr>
        <w:t>供应商，承诺向贵方足额支付。（若采购人支付代理服务费，则此条不适用）</w:t>
      </w:r>
    </w:p>
    <w:p w14:paraId="2022375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0076D92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6259853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685A46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25E6EB7F">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05867CCD">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5BC4119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6175B99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CD5BD3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0E8286A8">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22B8F47">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08E6A74C">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636D6821">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774689E2">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0C41AB2">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61021E6">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6812450">
      <w:pPr>
        <w:ind w:firstLine="400"/>
        <w:rPr>
          <w:color w:val="auto"/>
          <w:sz w:val="20"/>
          <w:szCs w:val="20"/>
          <w:highlight w:val="none"/>
        </w:rPr>
      </w:pPr>
      <w:r>
        <w:rPr>
          <w:color w:val="auto"/>
          <w:sz w:val="20"/>
          <w:szCs w:val="20"/>
          <w:highlight w:val="none"/>
        </w:rPr>
        <w:br w:type="page"/>
      </w:r>
    </w:p>
    <w:p w14:paraId="613E5257">
      <w:pPr>
        <w:ind w:firstLine="482"/>
        <w:rPr>
          <w:b/>
          <w:bCs/>
          <w:color w:val="auto"/>
          <w:sz w:val="24"/>
          <w:szCs w:val="32"/>
          <w:highlight w:val="none"/>
        </w:rPr>
      </w:pPr>
      <w:r>
        <w:rPr>
          <w:rFonts w:hint="eastAsia"/>
          <w:b/>
          <w:bCs/>
          <w:color w:val="auto"/>
          <w:sz w:val="24"/>
          <w:szCs w:val="32"/>
          <w:highlight w:val="none"/>
        </w:rPr>
        <w:t>格式二：</w:t>
      </w:r>
    </w:p>
    <w:p w14:paraId="0C082B11">
      <w:pPr>
        <w:pStyle w:val="8"/>
        <w:ind w:firstLine="480"/>
        <w:rPr>
          <w:color w:val="auto"/>
          <w:highlight w:val="none"/>
          <w:lang w:val="en-US"/>
        </w:rPr>
      </w:pPr>
    </w:p>
    <w:p w14:paraId="70B17660">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48585AC">
      <w:pPr>
        <w:spacing w:line="360" w:lineRule="auto"/>
        <w:rPr>
          <w:color w:val="auto"/>
          <w:highlight w:val="none"/>
        </w:rPr>
      </w:pPr>
    </w:p>
    <w:p w14:paraId="7D7A503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2EF39EED">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5ED2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472911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6F0F55C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28B47A68">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rPr>
              <w:t>响应</w:t>
            </w:r>
            <w:r>
              <w:rPr>
                <w:rFonts w:hint="eastAsia" w:ascii="宋体" w:hAnsi="宋体" w:cs="宋体"/>
                <w:b/>
                <w:color w:val="auto"/>
                <w:szCs w:val="21"/>
                <w:highlight w:val="none"/>
                <w:lang w:val="en-US" w:eastAsia="zh-CN"/>
              </w:rPr>
              <w:t>报价</w:t>
            </w:r>
          </w:p>
        </w:tc>
        <w:tc>
          <w:tcPr>
            <w:tcW w:w="691" w:type="pct"/>
            <w:tcBorders>
              <w:top w:val="single" w:color="auto" w:sz="4" w:space="0"/>
              <w:left w:val="single" w:color="auto" w:sz="4" w:space="0"/>
              <w:bottom w:val="single" w:color="auto" w:sz="4" w:space="0"/>
              <w:right w:val="single" w:color="auto" w:sz="4" w:space="0"/>
            </w:tcBorders>
            <w:vAlign w:val="center"/>
          </w:tcPr>
          <w:p w14:paraId="67E4E01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39C6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4A9799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FA2FF8">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7CDCA596">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76F7B34">
            <w:pPr>
              <w:widowControl/>
              <w:rPr>
                <w:rFonts w:ascii="宋体" w:hAnsi="宋体" w:cs="宋体"/>
                <w:color w:val="auto"/>
                <w:szCs w:val="21"/>
                <w:highlight w:val="none"/>
              </w:rPr>
            </w:pPr>
          </w:p>
          <w:p w14:paraId="78E76C74">
            <w:pPr>
              <w:spacing w:line="360" w:lineRule="auto"/>
              <w:rPr>
                <w:rFonts w:ascii="宋体" w:hAnsi="宋体" w:cs="宋体"/>
                <w:color w:val="auto"/>
                <w:szCs w:val="21"/>
                <w:highlight w:val="none"/>
              </w:rPr>
            </w:pPr>
          </w:p>
        </w:tc>
      </w:tr>
    </w:tbl>
    <w:p w14:paraId="26A907A9">
      <w:pPr>
        <w:spacing w:line="360" w:lineRule="auto"/>
        <w:rPr>
          <w:rFonts w:ascii="宋体" w:hAnsi="宋体"/>
          <w:color w:val="auto"/>
          <w:szCs w:val="21"/>
          <w:highlight w:val="none"/>
        </w:rPr>
      </w:pPr>
    </w:p>
    <w:p w14:paraId="293643B5">
      <w:pPr>
        <w:spacing w:line="360" w:lineRule="auto"/>
        <w:ind w:firstLine="359" w:firstLineChars="171"/>
        <w:rPr>
          <w:rFonts w:ascii="宋体" w:hAnsi="宋体"/>
          <w:color w:val="auto"/>
          <w:szCs w:val="21"/>
          <w:highlight w:val="none"/>
        </w:rPr>
      </w:pPr>
    </w:p>
    <w:p w14:paraId="4D7A45B2">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3E442ED3">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14:paraId="22AC6943">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3916AAD9">
      <w:pPr>
        <w:spacing w:line="360" w:lineRule="auto"/>
        <w:ind w:firstLine="359" w:firstLineChars="171"/>
        <w:rPr>
          <w:rFonts w:ascii="宋体" w:hAnsi="宋体"/>
          <w:color w:val="auto"/>
          <w:szCs w:val="21"/>
          <w:highlight w:val="none"/>
        </w:rPr>
      </w:pPr>
    </w:p>
    <w:p w14:paraId="0238680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55A3A0AA">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5F57E08E">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0E5B0C6C">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27F4E8D4">
      <w:pPr>
        <w:rPr>
          <w:rFonts w:ascii="宋体" w:hAnsi="宋体" w:cs="宋体"/>
          <w:color w:val="auto"/>
          <w:szCs w:val="21"/>
          <w:highlight w:val="none"/>
        </w:rPr>
      </w:pPr>
      <w:r>
        <w:rPr>
          <w:rFonts w:hint="eastAsia" w:ascii="宋体" w:hAnsi="宋体" w:cs="宋体"/>
          <w:color w:val="auto"/>
          <w:szCs w:val="21"/>
          <w:highlight w:val="none"/>
        </w:rPr>
        <w:br w:type="page"/>
      </w:r>
    </w:p>
    <w:p w14:paraId="276DB12F">
      <w:pPr>
        <w:ind w:firstLine="482"/>
        <w:rPr>
          <w:b/>
          <w:bCs/>
          <w:color w:val="auto"/>
          <w:sz w:val="24"/>
          <w:szCs w:val="32"/>
          <w:highlight w:val="none"/>
        </w:rPr>
      </w:pPr>
      <w:r>
        <w:rPr>
          <w:rFonts w:hint="eastAsia"/>
          <w:b/>
          <w:bCs/>
          <w:color w:val="auto"/>
          <w:sz w:val="24"/>
          <w:szCs w:val="32"/>
          <w:highlight w:val="none"/>
        </w:rPr>
        <w:t>格式三：</w:t>
      </w:r>
    </w:p>
    <w:p w14:paraId="20389B7E">
      <w:pPr>
        <w:ind w:firstLine="482"/>
        <w:jc w:val="center"/>
        <w:rPr>
          <w:b/>
          <w:bCs/>
          <w:color w:val="auto"/>
          <w:sz w:val="24"/>
          <w:szCs w:val="32"/>
          <w:highlight w:val="none"/>
        </w:rPr>
      </w:pPr>
      <w:r>
        <w:rPr>
          <w:rFonts w:hint="eastAsia"/>
          <w:b/>
          <w:bCs/>
          <w:color w:val="auto"/>
          <w:sz w:val="24"/>
          <w:szCs w:val="32"/>
          <w:highlight w:val="none"/>
        </w:rPr>
        <w:t>分项报价表</w:t>
      </w:r>
    </w:p>
    <w:p w14:paraId="0778CD32">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1AE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5F1926C">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1A295311">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A42D0EA">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2F194B78">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51DC8DC7">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6A81168">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B6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7A823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0F8CCE4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B150E3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3018DC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4BAA039">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6FF8D75">
            <w:pPr>
              <w:spacing w:line="360" w:lineRule="auto"/>
              <w:jc w:val="center"/>
              <w:rPr>
                <w:rFonts w:ascii="宋体" w:hAnsi="宋体" w:cs="宋体"/>
                <w:color w:val="auto"/>
                <w:szCs w:val="21"/>
                <w:highlight w:val="none"/>
              </w:rPr>
            </w:pPr>
          </w:p>
        </w:tc>
      </w:tr>
      <w:tr w14:paraId="1AFD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51EC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5EAA3D34">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B685C03">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517AE8">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C0979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FEFDD29">
            <w:pPr>
              <w:spacing w:line="360" w:lineRule="auto"/>
              <w:jc w:val="center"/>
              <w:rPr>
                <w:rFonts w:ascii="宋体" w:hAnsi="宋体" w:cs="宋体"/>
                <w:color w:val="auto"/>
                <w:szCs w:val="21"/>
                <w:highlight w:val="none"/>
              </w:rPr>
            </w:pPr>
          </w:p>
        </w:tc>
      </w:tr>
      <w:tr w14:paraId="1715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4D9FF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1836DACC">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6BF290B">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6EAB24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33D625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C3BA75">
            <w:pPr>
              <w:spacing w:line="360" w:lineRule="auto"/>
              <w:rPr>
                <w:rFonts w:ascii="宋体" w:hAnsi="宋体" w:cs="宋体"/>
                <w:color w:val="auto"/>
                <w:szCs w:val="21"/>
                <w:highlight w:val="none"/>
              </w:rPr>
            </w:pPr>
          </w:p>
        </w:tc>
      </w:tr>
      <w:tr w14:paraId="0C3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1E371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4D83C6A5">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4079A4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29C391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E9F97D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21B40D9">
            <w:pPr>
              <w:spacing w:line="360" w:lineRule="auto"/>
              <w:rPr>
                <w:rFonts w:ascii="宋体" w:hAnsi="宋体" w:cs="宋体"/>
                <w:color w:val="auto"/>
                <w:szCs w:val="21"/>
                <w:highlight w:val="none"/>
              </w:rPr>
            </w:pPr>
          </w:p>
        </w:tc>
      </w:tr>
      <w:tr w14:paraId="6AD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6DCB8AC">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5C4879B7">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0496A0F">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BA0F53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997FE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23483F5">
            <w:pPr>
              <w:spacing w:line="360" w:lineRule="auto"/>
              <w:rPr>
                <w:rFonts w:ascii="宋体" w:hAnsi="宋体" w:cs="宋体"/>
                <w:color w:val="auto"/>
                <w:szCs w:val="21"/>
                <w:highlight w:val="none"/>
              </w:rPr>
            </w:pPr>
          </w:p>
        </w:tc>
      </w:tr>
      <w:tr w14:paraId="335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AE05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2D2815CB">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0F3FD9A5">
            <w:pPr>
              <w:spacing w:line="360" w:lineRule="auto"/>
              <w:jc w:val="center"/>
              <w:rPr>
                <w:rFonts w:ascii="宋体" w:hAnsi="宋体" w:cs="宋体"/>
                <w:bCs/>
                <w:color w:val="auto"/>
                <w:szCs w:val="21"/>
                <w:highlight w:val="none"/>
              </w:rPr>
            </w:pPr>
          </w:p>
        </w:tc>
      </w:tr>
    </w:tbl>
    <w:p w14:paraId="53AC0921">
      <w:pPr>
        <w:spacing w:line="360" w:lineRule="auto"/>
        <w:ind w:firstLine="422"/>
        <w:jc w:val="center"/>
        <w:rPr>
          <w:rFonts w:ascii="宋体" w:hAnsi="宋体" w:cs="宋体"/>
          <w:b/>
          <w:color w:val="auto"/>
          <w:szCs w:val="21"/>
          <w:highlight w:val="none"/>
        </w:rPr>
      </w:pPr>
    </w:p>
    <w:p w14:paraId="05C6D69C">
      <w:pPr>
        <w:spacing w:line="360" w:lineRule="auto"/>
        <w:ind w:firstLine="422"/>
        <w:rPr>
          <w:rFonts w:ascii="宋体" w:hAnsi="宋体" w:cs="宋体"/>
          <w:b/>
          <w:color w:val="auto"/>
          <w:szCs w:val="21"/>
          <w:highlight w:val="none"/>
        </w:rPr>
      </w:pPr>
    </w:p>
    <w:p w14:paraId="0CA4B2B3">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7928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14:paraId="3362842C">
      <w:pPr>
        <w:spacing w:line="360" w:lineRule="auto"/>
        <w:ind w:firstLine="359" w:firstLineChars="171"/>
        <w:rPr>
          <w:rFonts w:ascii="宋体" w:hAnsi="宋体"/>
          <w:color w:val="auto"/>
          <w:szCs w:val="21"/>
          <w:highlight w:val="none"/>
        </w:rPr>
      </w:pPr>
    </w:p>
    <w:p w14:paraId="1E1084F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45912EC5">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33031CB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579BE116">
      <w:pPr>
        <w:ind w:firstLine="400"/>
        <w:rPr>
          <w:color w:val="auto"/>
          <w:sz w:val="20"/>
          <w:szCs w:val="20"/>
          <w:highlight w:val="none"/>
        </w:rPr>
      </w:pPr>
      <w:r>
        <w:rPr>
          <w:color w:val="auto"/>
          <w:sz w:val="20"/>
          <w:szCs w:val="20"/>
          <w:highlight w:val="none"/>
        </w:rPr>
        <w:br w:type="page"/>
      </w:r>
    </w:p>
    <w:p w14:paraId="2666C612">
      <w:pPr>
        <w:pStyle w:val="8"/>
        <w:ind w:firstLine="482"/>
        <w:rPr>
          <w:b/>
          <w:bCs/>
          <w:color w:val="auto"/>
          <w:highlight w:val="none"/>
          <w:lang w:val="en-US"/>
        </w:rPr>
      </w:pPr>
      <w:r>
        <w:rPr>
          <w:rFonts w:hint="eastAsia"/>
          <w:b/>
          <w:bCs/>
          <w:color w:val="auto"/>
          <w:highlight w:val="none"/>
          <w:lang w:val="en-US"/>
        </w:rPr>
        <w:t>格式四：</w:t>
      </w:r>
    </w:p>
    <w:p w14:paraId="04A85C0F">
      <w:pPr>
        <w:pStyle w:val="3"/>
        <w:spacing w:before="0" w:after="0" w:line="360" w:lineRule="auto"/>
        <w:ind w:firstLine="482"/>
        <w:rPr>
          <w:color w:val="auto"/>
          <w:sz w:val="24"/>
          <w:highlight w:val="none"/>
        </w:rPr>
      </w:pPr>
      <w:bookmarkStart w:id="247" w:name="_Toc4452"/>
      <w:bookmarkStart w:id="248" w:name="_Toc17533"/>
      <w:bookmarkStart w:id="249" w:name="_Toc23039"/>
      <w:bookmarkStart w:id="250" w:name="_Toc19106"/>
      <w:r>
        <w:rPr>
          <w:color w:val="auto"/>
          <w:sz w:val="24"/>
          <w:highlight w:val="none"/>
        </w:rPr>
        <w:t>法定代表人证明书</w:t>
      </w:r>
      <w:bookmarkEnd w:id="247"/>
      <w:bookmarkEnd w:id="248"/>
      <w:bookmarkEnd w:id="249"/>
      <w:bookmarkEnd w:id="250"/>
    </w:p>
    <w:p w14:paraId="3F5CD15E">
      <w:pPr>
        <w:pStyle w:val="8"/>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09F6A33">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4282D65">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0FBC181">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63E5A88">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8140DD">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71F6835A">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67A76936">
      <w:pPr>
        <w:pStyle w:val="8"/>
        <w:tabs>
          <w:tab w:val="left" w:pos="3693"/>
        </w:tabs>
        <w:spacing w:line="242" w:lineRule="exact"/>
        <w:ind w:right="104"/>
        <w:jc w:val="right"/>
        <w:rPr>
          <w:color w:val="auto"/>
          <w:sz w:val="21"/>
          <w:szCs w:val="21"/>
          <w:highlight w:val="none"/>
        </w:rPr>
      </w:pPr>
    </w:p>
    <w:p w14:paraId="30829C30">
      <w:pPr>
        <w:pStyle w:val="8"/>
        <w:tabs>
          <w:tab w:val="left" w:pos="3693"/>
        </w:tabs>
        <w:spacing w:line="242" w:lineRule="exact"/>
        <w:ind w:right="104"/>
        <w:jc w:val="right"/>
        <w:rPr>
          <w:color w:val="auto"/>
          <w:sz w:val="21"/>
          <w:szCs w:val="21"/>
          <w:highlight w:val="none"/>
        </w:rPr>
      </w:pPr>
    </w:p>
    <w:p w14:paraId="6C423A58">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82E4F2F">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5133E57">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6B890EB">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2C25D7E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4110A7E">
      <w:pPr>
        <w:rPr>
          <w:color w:val="auto"/>
          <w:highlight w:val="none"/>
        </w:rPr>
      </w:pPr>
    </w:p>
    <w:p w14:paraId="3A0FCF36">
      <w:pPr>
        <w:pStyle w:val="8"/>
        <w:ind w:firstLine="480"/>
        <w:rPr>
          <w:color w:val="auto"/>
          <w:highlight w:val="none"/>
          <w:lang w:val="en-US"/>
        </w:rPr>
      </w:pPr>
    </w:p>
    <w:p w14:paraId="4EACAF5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24959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5328B66D">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54EA913">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9A391D7">
      <w:pPr>
        <w:rPr>
          <w:color w:val="auto"/>
          <w:highlight w:val="none"/>
        </w:rPr>
      </w:pPr>
      <w:r>
        <w:rPr>
          <w:rFonts w:hint="eastAsia"/>
          <w:color w:val="auto"/>
          <w:highlight w:val="none"/>
        </w:rPr>
        <w:br w:type="page"/>
      </w:r>
    </w:p>
    <w:p w14:paraId="57EC1E04">
      <w:pPr>
        <w:pStyle w:val="8"/>
        <w:ind w:firstLine="482"/>
        <w:rPr>
          <w:b/>
          <w:bCs/>
          <w:color w:val="auto"/>
          <w:highlight w:val="none"/>
          <w:lang w:val="en-US"/>
        </w:rPr>
      </w:pPr>
      <w:r>
        <w:rPr>
          <w:rFonts w:hint="eastAsia"/>
          <w:b/>
          <w:bCs/>
          <w:color w:val="auto"/>
          <w:highlight w:val="none"/>
          <w:lang w:val="en-US"/>
        </w:rPr>
        <w:t>格式五：</w:t>
      </w:r>
    </w:p>
    <w:p w14:paraId="5349A5BE">
      <w:pPr>
        <w:ind w:firstLine="482"/>
        <w:jc w:val="center"/>
        <w:rPr>
          <w:b/>
          <w:bCs/>
          <w:color w:val="auto"/>
          <w:sz w:val="24"/>
          <w:szCs w:val="32"/>
          <w:highlight w:val="none"/>
        </w:rPr>
      </w:pPr>
      <w:r>
        <w:rPr>
          <w:b/>
          <w:bCs/>
          <w:color w:val="auto"/>
          <w:sz w:val="24"/>
          <w:szCs w:val="32"/>
          <w:highlight w:val="none"/>
        </w:rPr>
        <w:t>法定代表人授权书</w:t>
      </w:r>
    </w:p>
    <w:p w14:paraId="626987AD">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23390D8E">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086DBDF1">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1CAAE8E9">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3B049E96">
      <w:pPr>
        <w:pStyle w:val="8"/>
        <w:tabs>
          <w:tab w:val="left" w:pos="10713"/>
        </w:tabs>
        <w:spacing w:before="0" w:line="360" w:lineRule="auto"/>
        <w:ind w:left="0"/>
        <w:jc w:val="right"/>
        <w:rPr>
          <w:color w:val="auto"/>
          <w:sz w:val="21"/>
          <w:szCs w:val="21"/>
          <w:highlight w:val="none"/>
        </w:rPr>
      </w:pPr>
    </w:p>
    <w:p w14:paraId="4BB4F6B9">
      <w:pPr>
        <w:pStyle w:val="8"/>
        <w:tabs>
          <w:tab w:val="left" w:pos="10713"/>
        </w:tabs>
        <w:spacing w:before="0" w:line="360" w:lineRule="auto"/>
        <w:ind w:left="0"/>
        <w:jc w:val="right"/>
        <w:rPr>
          <w:color w:val="auto"/>
          <w:sz w:val="21"/>
          <w:szCs w:val="21"/>
          <w:highlight w:val="none"/>
        </w:rPr>
      </w:pPr>
    </w:p>
    <w:p w14:paraId="29CF723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B55F0EA">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CF5ABF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1DF406B">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A275A8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78F5A3D0">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37FC863">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18A440C0">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F510C2">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D19A1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4BEB6817">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1581C938">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2B66061">
      <w:pPr>
        <w:ind w:firstLine="482"/>
        <w:rPr>
          <w:b/>
          <w:bCs/>
          <w:color w:val="auto"/>
          <w:sz w:val="24"/>
          <w:highlight w:val="none"/>
        </w:rPr>
      </w:pPr>
      <w:r>
        <w:rPr>
          <w:rFonts w:hint="eastAsia"/>
          <w:b/>
          <w:bCs/>
          <w:color w:val="auto"/>
          <w:sz w:val="24"/>
          <w:highlight w:val="none"/>
        </w:rPr>
        <w:br w:type="page"/>
      </w:r>
    </w:p>
    <w:p w14:paraId="0B6BF679">
      <w:pPr>
        <w:ind w:firstLine="482"/>
        <w:rPr>
          <w:b/>
          <w:bCs/>
          <w:color w:val="auto"/>
          <w:sz w:val="24"/>
          <w:highlight w:val="none"/>
        </w:rPr>
      </w:pPr>
      <w:r>
        <w:rPr>
          <w:rFonts w:hint="eastAsia"/>
          <w:b/>
          <w:bCs/>
          <w:color w:val="auto"/>
          <w:sz w:val="24"/>
          <w:highlight w:val="none"/>
        </w:rPr>
        <w:t>格式六：</w:t>
      </w:r>
    </w:p>
    <w:p w14:paraId="57B8AB72">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2F8B89E7">
      <w:pPr>
        <w:ind w:firstLine="482"/>
        <w:jc w:val="center"/>
        <w:rPr>
          <w:b/>
          <w:bCs/>
          <w:color w:val="auto"/>
          <w:sz w:val="24"/>
          <w:highlight w:val="none"/>
        </w:rPr>
      </w:pPr>
      <w:r>
        <w:rPr>
          <w:rFonts w:hint="eastAsia"/>
          <w:b/>
          <w:bCs/>
          <w:color w:val="auto"/>
          <w:sz w:val="24"/>
          <w:highlight w:val="none"/>
        </w:rPr>
        <w:t>响应保证金</w:t>
      </w:r>
    </w:p>
    <w:p w14:paraId="2308B4C5">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F232D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9625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164F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899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77BFC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5EBD7C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A7A22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5756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47BC1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3927AB78">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23981EE">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620BED">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AD348CB">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594566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0F9BED54">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4596ED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1CF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2EBB8519">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88E1A25">
      <w:pPr>
        <w:rPr>
          <w:color w:val="auto"/>
          <w:highlight w:val="none"/>
        </w:rPr>
      </w:pPr>
      <w:r>
        <w:rPr>
          <w:rFonts w:hint="eastAsia"/>
          <w:color w:val="auto"/>
          <w:highlight w:val="none"/>
        </w:rPr>
        <w:br w:type="page"/>
      </w:r>
    </w:p>
    <w:p w14:paraId="1C4F3E7A">
      <w:pPr>
        <w:ind w:firstLine="482"/>
        <w:rPr>
          <w:b/>
          <w:bCs/>
          <w:color w:val="auto"/>
          <w:sz w:val="24"/>
          <w:szCs w:val="32"/>
          <w:highlight w:val="none"/>
        </w:rPr>
      </w:pPr>
      <w:r>
        <w:rPr>
          <w:rFonts w:hint="eastAsia"/>
          <w:b/>
          <w:bCs/>
          <w:color w:val="auto"/>
          <w:sz w:val="24"/>
          <w:szCs w:val="32"/>
          <w:highlight w:val="none"/>
        </w:rPr>
        <w:t>格式七：</w:t>
      </w:r>
    </w:p>
    <w:p w14:paraId="4BC30AC6">
      <w:pPr>
        <w:pStyle w:val="8"/>
        <w:ind w:firstLine="482"/>
        <w:jc w:val="center"/>
        <w:rPr>
          <w:b/>
          <w:bCs/>
          <w:color w:val="auto"/>
          <w:highlight w:val="none"/>
          <w:lang w:val="en-US"/>
        </w:rPr>
      </w:pPr>
      <w:r>
        <w:rPr>
          <w:b/>
          <w:bCs/>
          <w:color w:val="auto"/>
          <w:highlight w:val="none"/>
          <w:lang w:val="en-US"/>
        </w:rPr>
        <w:t>提供具有独立承担民事责任的能力的证明材料</w:t>
      </w:r>
    </w:p>
    <w:p w14:paraId="5394E1CD">
      <w:pPr>
        <w:ind w:firstLine="420" w:firstLineChars="200"/>
        <w:rPr>
          <w:color w:val="auto"/>
          <w:highlight w:val="none"/>
        </w:rPr>
      </w:pPr>
    </w:p>
    <w:p w14:paraId="341DB20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FBC4600">
      <w:pPr>
        <w:ind w:firstLine="422"/>
        <w:rPr>
          <w:b/>
          <w:bCs/>
          <w:color w:val="auto"/>
          <w:highlight w:val="none"/>
        </w:rPr>
      </w:pPr>
      <w:r>
        <w:rPr>
          <w:b/>
          <w:bCs/>
          <w:color w:val="auto"/>
          <w:highlight w:val="none"/>
        </w:rPr>
        <w:br w:type="page"/>
      </w:r>
    </w:p>
    <w:p w14:paraId="0552D898">
      <w:pPr>
        <w:ind w:firstLine="482"/>
        <w:rPr>
          <w:b/>
          <w:bCs/>
          <w:color w:val="auto"/>
          <w:sz w:val="24"/>
          <w:szCs w:val="32"/>
          <w:highlight w:val="none"/>
        </w:rPr>
      </w:pPr>
      <w:r>
        <w:rPr>
          <w:rFonts w:hint="eastAsia"/>
          <w:b/>
          <w:bCs/>
          <w:color w:val="auto"/>
          <w:sz w:val="24"/>
          <w:szCs w:val="32"/>
          <w:highlight w:val="none"/>
        </w:rPr>
        <w:t>格式八：</w:t>
      </w:r>
    </w:p>
    <w:p w14:paraId="0CB41FFC">
      <w:pPr>
        <w:pStyle w:val="8"/>
        <w:ind w:firstLine="482"/>
        <w:jc w:val="center"/>
        <w:rPr>
          <w:b/>
          <w:color w:val="auto"/>
          <w:highlight w:val="none"/>
        </w:rPr>
      </w:pPr>
      <w:r>
        <w:rPr>
          <w:b/>
          <w:color w:val="auto"/>
          <w:highlight w:val="none"/>
        </w:rPr>
        <w:t>资格性审查要求的其他资质证明文件</w:t>
      </w:r>
    </w:p>
    <w:p w14:paraId="06770958">
      <w:pPr>
        <w:widowControl/>
        <w:spacing w:line="360" w:lineRule="auto"/>
        <w:rPr>
          <w:rFonts w:ascii="宋体" w:hAnsi="宋体"/>
          <w:color w:val="auto"/>
          <w:szCs w:val="21"/>
          <w:highlight w:val="none"/>
        </w:rPr>
      </w:pPr>
    </w:p>
    <w:p w14:paraId="6C4D784B">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506FF0F7">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12F23147">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448C4BE0">
      <w:pPr>
        <w:rPr>
          <w:rFonts w:ascii="宋体" w:hAnsi="宋体"/>
          <w:color w:val="auto"/>
          <w:szCs w:val="21"/>
          <w:highlight w:val="none"/>
        </w:rPr>
      </w:pPr>
      <w:r>
        <w:rPr>
          <w:rFonts w:hint="eastAsia" w:ascii="宋体" w:hAnsi="宋体"/>
          <w:color w:val="auto"/>
          <w:szCs w:val="21"/>
          <w:highlight w:val="none"/>
        </w:rPr>
        <w:br w:type="page"/>
      </w:r>
    </w:p>
    <w:p w14:paraId="1C9C5781">
      <w:pPr>
        <w:pStyle w:val="8"/>
        <w:ind w:firstLine="482"/>
        <w:jc w:val="center"/>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0FDFFE9F">
      <w:pPr>
        <w:pStyle w:val="3"/>
        <w:ind w:firstLine="562"/>
        <w:rPr>
          <w:color w:val="auto"/>
          <w:highlight w:val="none"/>
        </w:rPr>
      </w:pPr>
    </w:p>
    <w:p w14:paraId="74A57E1E">
      <w:pPr>
        <w:ind w:firstLine="400"/>
        <w:rPr>
          <w:color w:val="auto"/>
          <w:sz w:val="20"/>
          <w:highlight w:val="none"/>
        </w:rPr>
      </w:pPr>
      <w:r>
        <w:rPr>
          <w:rFonts w:hint="eastAsia"/>
          <w:color w:val="auto"/>
          <w:sz w:val="20"/>
          <w:highlight w:val="none"/>
        </w:rPr>
        <w:br w:type="page"/>
      </w:r>
    </w:p>
    <w:p w14:paraId="5C80ABE3">
      <w:pPr>
        <w:pStyle w:val="8"/>
        <w:ind w:firstLine="482"/>
        <w:rPr>
          <w:color w:val="auto"/>
          <w:highlight w:val="none"/>
        </w:rPr>
      </w:pPr>
      <w:r>
        <w:rPr>
          <w:rFonts w:hint="eastAsia"/>
          <w:b/>
          <w:bCs/>
          <w:color w:val="auto"/>
          <w:highlight w:val="none"/>
        </w:rPr>
        <w:t>格式九：</w:t>
      </w:r>
    </w:p>
    <w:p w14:paraId="3D2803A1">
      <w:pPr>
        <w:rPr>
          <w:color w:val="auto"/>
          <w:highlight w:val="none"/>
        </w:rPr>
      </w:pPr>
    </w:p>
    <w:p w14:paraId="2F80BDA4">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64E5D157">
      <w:pPr>
        <w:rPr>
          <w:color w:val="auto"/>
          <w:highlight w:val="none"/>
        </w:rPr>
      </w:pPr>
    </w:p>
    <w:p w14:paraId="7E3BC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5DC3A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BA94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7308FCA">
      <w:pPr>
        <w:spacing w:line="360" w:lineRule="auto"/>
        <w:ind w:firstLine="420" w:firstLineChars="200"/>
        <w:rPr>
          <w:rFonts w:ascii="宋体" w:hAnsi="宋体" w:cs="宋体"/>
          <w:color w:val="auto"/>
          <w:szCs w:val="21"/>
          <w:highlight w:val="none"/>
        </w:rPr>
      </w:pPr>
    </w:p>
    <w:p w14:paraId="6180B825">
      <w:pPr>
        <w:spacing w:line="360" w:lineRule="auto"/>
        <w:rPr>
          <w:rFonts w:ascii="宋体" w:hAnsi="宋体" w:cs="宋体"/>
          <w:color w:val="auto"/>
          <w:szCs w:val="21"/>
          <w:highlight w:val="none"/>
        </w:rPr>
      </w:pPr>
    </w:p>
    <w:p w14:paraId="2D3A9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3A3E37A2">
      <w:pPr>
        <w:spacing w:line="360" w:lineRule="auto"/>
        <w:rPr>
          <w:rFonts w:ascii="宋体" w:hAnsi="宋体" w:cs="宋体"/>
          <w:color w:val="auto"/>
          <w:szCs w:val="21"/>
          <w:highlight w:val="none"/>
        </w:rPr>
      </w:pPr>
    </w:p>
    <w:p w14:paraId="6D2E62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0E41997">
      <w:pPr>
        <w:rPr>
          <w:color w:val="auto"/>
          <w:highlight w:val="none"/>
        </w:rPr>
      </w:pPr>
      <w:r>
        <w:rPr>
          <w:color w:val="auto"/>
          <w:highlight w:val="none"/>
        </w:rPr>
        <w:br w:type="page"/>
      </w:r>
    </w:p>
    <w:p w14:paraId="46A44264">
      <w:pPr>
        <w:ind w:firstLine="482"/>
        <w:rPr>
          <w:b/>
          <w:bCs/>
          <w:color w:val="auto"/>
          <w:sz w:val="24"/>
          <w:szCs w:val="32"/>
          <w:highlight w:val="none"/>
        </w:rPr>
      </w:pPr>
      <w:r>
        <w:rPr>
          <w:rFonts w:hint="eastAsia"/>
          <w:b/>
          <w:bCs/>
          <w:color w:val="auto"/>
          <w:sz w:val="24"/>
          <w:szCs w:val="32"/>
          <w:highlight w:val="none"/>
        </w:rPr>
        <w:t>格式十：</w:t>
      </w:r>
    </w:p>
    <w:p w14:paraId="652F9C17">
      <w:pPr>
        <w:pStyle w:val="8"/>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1AAA48D4">
      <w:pPr>
        <w:pStyle w:val="8"/>
        <w:spacing w:before="2" w:after="1"/>
        <w:ind w:firstLine="34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613E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38B90C7C">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60209C1D">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06917F0D">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C9C932E">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2CD821AB">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5830E8C">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18D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4E6FDD6">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064532B">
            <w:pPr>
              <w:pStyle w:val="27"/>
              <w:spacing w:line="360" w:lineRule="auto"/>
              <w:rPr>
                <w:rFonts w:ascii="宋体" w:hAnsi="宋体" w:cs="宋体"/>
                <w:color w:val="auto"/>
                <w:szCs w:val="21"/>
                <w:highlight w:val="none"/>
              </w:rPr>
            </w:pPr>
          </w:p>
        </w:tc>
        <w:tc>
          <w:tcPr>
            <w:tcW w:w="1553" w:type="pct"/>
            <w:shd w:val="clear" w:color="auto" w:fill="FFFFFF" w:themeFill="background1"/>
          </w:tcPr>
          <w:p w14:paraId="2527E766">
            <w:pPr>
              <w:pStyle w:val="27"/>
              <w:spacing w:line="360" w:lineRule="auto"/>
              <w:rPr>
                <w:rFonts w:ascii="宋体" w:hAnsi="宋体" w:cs="宋体"/>
                <w:color w:val="auto"/>
                <w:szCs w:val="21"/>
                <w:highlight w:val="none"/>
              </w:rPr>
            </w:pPr>
          </w:p>
        </w:tc>
        <w:tc>
          <w:tcPr>
            <w:tcW w:w="779" w:type="pct"/>
            <w:shd w:val="clear" w:color="auto" w:fill="FFFFFF" w:themeFill="background1"/>
          </w:tcPr>
          <w:p w14:paraId="515B86E8">
            <w:pPr>
              <w:pStyle w:val="27"/>
              <w:spacing w:line="360" w:lineRule="auto"/>
              <w:rPr>
                <w:rFonts w:ascii="宋体" w:hAnsi="宋体" w:cs="宋体"/>
                <w:color w:val="auto"/>
                <w:szCs w:val="21"/>
                <w:highlight w:val="none"/>
              </w:rPr>
            </w:pPr>
          </w:p>
        </w:tc>
        <w:tc>
          <w:tcPr>
            <w:tcW w:w="1001" w:type="pct"/>
            <w:shd w:val="clear" w:color="auto" w:fill="FFFFFF" w:themeFill="background1"/>
          </w:tcPr>
          <w:p w14:paraId="4DDB3DFA">
            <w:pPr>
              <w:pStyle w:val="27"/>
              <w:spacing w:line="360" w:lineRule="auto"/>
              <w:rPr>
                <w:rFonts w:ascii="宋体" w:hAnsi="宋体" w:cs="宋体"/>
                <w:color w:val="auto"/>
                <w:szCs w:val="21"/>
                <w:highlight w:val="none"/>
              </w:rPr>
            </w:pPr>
          </w:p>
        </w:tc>
        <w:tc>
          <w:tcPr>
            <w:tcW w:w="785" w:type="pct"/>
            <w:shd w:val="clear" w:color="auto" w:fill="FFFFFF" w:themeFill="background1"/>
          </w:tcPr>
          <w:p w14:paraId="0F952227">
            <w:pPr>
              <w:pStyle w:val="27"/>
              <w:spacing w:line="360" w:lineRule="auto"/>
              <w:rPr>
                <w:rFonts w:ascii="宋体" w:hAnsi="宋体" w:cs="宋体"/>
                <w:color w:val="auto"/>
                <w:szCs w:val="21"/>
                <w:highlight w:val="none"/>
              </w:rPr>
            </w:pPr>
          </w:p>
        </w:tc>
      </w:tr>
      <w:tr w14:paraId="295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837C8D7">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5A0C2DD4">
            <w:pPr>
              <w:pStyle w:val="27"/>
              <w:spacing w:line="360" w:lineRule="auto"/>
              <w:rPr>
                <w:rFonts w:ascii="宋体" w:hAnsi="宋体" w:cs="宋体"/>
                <w:color w:val="auto"/>
                <w:szCs w:val="21"/>
                <w:highlight w:val="none"/>
              </w:rPr>
            </w:pPr>
          </w:p>
        </w:tc>
        <w:tc>
          <w:tcPr>
            <w:tcW w:w="1553" w:type="pct"/>
            <w:shd w:val="clear" w:color="auto" w:fill="FFFFFF" w:themeFill="background1"/>
          </w:tcPr>
          <w:p w14:paraId="10612C37">
            <w:pPr>
              <w:pStyle w:val="27"/>
              <w:spacing w:line="360" w:lineRule="auto"/>
              <w:rPr>
                <w:rFonts w:ascii="宋体" w:hAnsi="宋体" w:cs="宋体"/>
                <w:color w:val="auto"/>
                <w:szCs w:val="21"/>
                <w:highlight w:val="none"/>
              </w:rPr>
            </w:pPr>
          </w:p>
        </w:tc>
        <w:tc>
          <w:tcPr>
            <w:tcW w:w="779" w:type="pct"/>
            <w:shd w:val="clear" w:color="auto" w:fill="FFFFFF" w:themeFill="background1"/>
          </w:tcPr>
          <w:p w14:paraId="6F680656">
            <w:pPr>
              <w:pStyle w:val="27"/>
              <w:spacing w:line="360" w:lineRule="auto"/>
              <w:rPr>
                <w:rFonts w:ascii="宋体" w:hAnsi="宋体" w:cs="宋体"/>
                <w:color w:val="auto"/>
                <w:szCs w:val="21"/>
                <w:highlight w:val="none"/>
              </w:rPr>
            </w:pPr>
          </w:p>
        </w:tc>
        <w:tc>
          <w:tcPr>
            <w:tcW w:w="1001" w:type="pct"/>
            <w:shd w:val="clear" w:color="auto" w:fill="FFFFFF" w:themeFill="background1"/>
          </w:tcPr>
          <w:p w14:paraId="34EC09C1">
            <w:pPr>
              <w:pStyle w:val="27"/>
              <w:spacing w:line="360" w:lineRule="auto"/>
              <w:rPr>
                <w:rFonts w:ascii="宋体" w:hAnsi="宋体" w:cs="宋体"/>
                <w:color w:val="auto"/>
                <w:szCs w:val="21"/>
                <w:highlight w:val="none"/>
              </w:rPr>
            </w:pPr>
          </w:p>
        </w:tc>
        <w:tc>
          <w:tcPr>
            <w:tcW w:w="785" w:type="pct"/>
            <w:shd w:val="clear" w:color="auto" w:fill="FFFFFF" w:themeFill="background1"/>
          </w:tcPr>
          <w:p w14:paraId="24F58FB3">
            <w:pPr>
              <w:pStyle w:val="27"/>
              <w:spacing w:line="360" w:lineRule="auto"/>
              <w:rPr>
                <w:rFonts w:ascii="宋体" w:hAnsi="宋体" w:cs="宋体"/>
                <w:color w:val="auto"/>
                <w:szCs w:val="21"/>
                <w:highlight w:val="none"/>
              </w:rPr>
            </w:pPr>
          </w:p>
        </w:tc>
      </w:tr>
      <w:tr w14:paraId="353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B0A4AD1">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306C44B0">
            <w:pPr>
              <w:pStyle w:val="27"/>
              <w:spacing w:line="360" w:lineRule="auto"/>
              <w:rPr>
                <w:rFonts w:ascii="宋体" w:hAnsi="宋体" w:cs="宋体"/>
                <w:color w:val="auto"/>
                <w:szCs w:val="21"/>
                <w:highlight w:val="none"/>
              </w:rPr>
            </w:pPr>
          </w:p>
        </w:tc>
        <w:tc>
          <w:tcPr>
            <w:tcW w:w="1553" w:type="pct"/>
            <w:shd w:val="clear" w:color="auto" w:fill="FFFFFF" w:themeFill="background1"/>
          </w:tcPr>
          <w:p w14:paraId="07C5E103">
            <w:pPr>
              <w:pStyle w:val="27"/>
              <w:spacing w:line="360" w:lineRule="auto"/>
              <w:rPr>
                <w:rFonts w:ascii="宋体" w:hAnsi="宋体" w:cs="宋体"/>
                <w:color w:val="auto"/>
                <w:szCs w:val="21"/>
                <w:highlight w:val="none"/>
              </w:rPr>
            </w:pPr>
          </w:p>
        </w:tc>
        <w:tc>
          <w:tcPr>
            <w:tcW w:w="779" w:type="pct"/>
            <w:shd w:val="clear" w:color="auto" w:fill="FFFFFF" w:themeFill="background1"/>
          </w:tcPr>
          <w:p w14:paraId="0140DD64">
            <w:pPr>
              <w:pStyle w:val="27"/>
              <w:spacing w:line="360" w:lineRule="auto"/>
              <w:rPr>
                <w:rFonts w:ascii="宋体" w:hAnsi="宋体" w:cs="宋体"/>
                <w:color w:val="auto"/>
                <w:szCs w:val="21"/>
                <w:highlight w:val="none"/>
              </w:rPr>
            </w:pPr>
          </w:p>
        </w:tc>
        <w:tc>
          <w:tcPr>
            <w:tcW w:w="1001" w:type="pct"/>
            <w:shd w:val="clear" w:color="auto" w:fill="FFFFFF" w:themeFill="background1"/>
          </w:tcPr>
          <w:p w14:paraId="39975CB5">
            <w:pPr>
              <w:pStyle w:val="27"/>
              <w:spacing w:line="360" w:lineRule="auto"/>
              <w:rPr>
                <w:rFonts w:ascii="宋体" w:hAnsi="宋体" w:cs="宋体"/>
                <w:color w:val="auto"/>
                <w:szCs w:val="21"/>
                <w:highlight w:val="none"/>
              </w:rPr>
            </w:pPr>
          </w:p>
        </w:tc>
        <w:tc>
          <w:tcPr>
            <w:tcW w:w="785" w:type="pct"/>
            <w:shd w:val="clear" w:color="auto" w:fill="FFFFFF" w:themeFill="background1"/>
          </w:tcPr>
          <w:p w14:paraId="2E19AA51">
            <w:pPr>
              <w:pStyle w:val="27"/>
              <w:spacing w:line="360" w:lineRule="auto"/>
              <w:rPr>
                <w:rFonts w:ascii="宋体" w:hAnsi="宋体" w:cs="宋体"/>
                <w:color w:val="auto"/>
                <w:szCs w:val="21"/>
                <w:highlight w:val="none"/>
              </w:rPr>
            </w:pPr>
          </w:p>
        </w:tc>
      </w:tr>
      <w:tr w14:paraId="601D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4CB9A62">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4179B078">
            <w:pPr>
              <w:pStyle w:val="27"/>
              <w:spacing w:line="360" w:lineRule="auto"/>
              <w:rPr>
                <w:rFonts w:ascii="宋体" w:hAnsi="宋体" w:cs="宋体"/>
                <w:color w:val="auto"/>
                <w:szCs w:val="21"/>
                <w:highlight w:val="none"/>
              </w:rPr>
            </w:pPr>
          </w:p>
        </w:tc>
        <w:tc>
          <w:tcPr>
            <w:tcW w:w="1553" w:type="pct"/>
          </w:tcPr>
          <w:p w14:paraId="4AF57C15">
            <w:pPr>
              <w:pStyle w:val="27"/>
              <w:spacing w:line="360" w:lineRule="auto"/>
              <w:rPr>
                <w:rFonts w:ascii="宋体" w:hAnsi="宋体" w:cs="宋体"/>
                <w:color w:val="auto"/>
                <w:szCs w:val="21"/>
                <w:highlight w:val="none"/>
              </w:rPr>
            </w:pPr>
          </w:p>
        </w:tc>
        <w:tc>
          <w:tcPr>
            <w:tcW w:w="779" w:type="pct"/>
          </w:tcPr>
          <w:p w14:paraId="5B63D1C6">
            <w:pPr>
              <w:pStyle w:val="27"/>
              <w:spacing w:line="360" w:lineRule="auto"/>
              <w:rPr>
                <w:rFonts w:ascii="宋体" w:hAnsi="宋体" w:cs="宋体"/>
                <w:color w:val="auto"/>
                <w:szCs w:val="21"/>
                <w:highlight w:val="none"/>
              </w:rPr>
            </w:pPr>
          </w:p>
        </w:tc>
        <w:tc>
          <w:tcPr>
            <w:tcW w:w="1001" w:type="pct"/>
          </w:tcPr>
          <w:p w14:paraId="2AA044F6">
            <w:pPr>
              <w:pStyle w:val="27"/>
              <w:spacing w:line="360" w:lineRule="auto"/>
              <w:rPr>
                <w:rFonts w:ascii="宋体" w:hAnsi="宋体" w:cs="宋体"/>
                <w:color w:val="auto"/>
                <w:szCs w:val="21"/>
                <w:highlight w:val="none"/>
              </w:rPr>
            </w:pPr>
          </w:p>
        </w:tc>
        <w:tc>
          <w:tcPr>
            <w:tcW w:w="785" w:type="pct"/>
          </w:tcPr>
          <w:p w14:paraId="1AEBC642">
            <w:pPr>
              <w:pStyle w:val="27"/>
              <w:spacing w:line="360" w:lineRule="auto"/>
              <w:rPr>
                <w:rFonts w:ascii="宋体" w:hAnsi="宋体" w:cs="宋体"/>
                <w:color w:val="auto"/>
                <w:szCs w:val="21"/>
                <w:highlight w:val="none"/>
              </w:rPr>
            </w:pPr>
          </w:p>
        </w:tc>
      </w:tr>
      <w:tr w14:paraId="7860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B0FE410">
            <w:pPr>
              <w:pStyle w:val="27"/>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F811E56">
            <w:pPr>
              <w:pStyle w:val="27"/>
              <w:spacing w:line="360" w:lineRule="auto"/>
              <w:rPr>
                <w:rFonts w:ascii="宋体" w:hAnsi="宋体" w:cs="宋体"/>
                <w:color w:val="auto"/>
                <w:szCs w:val="21"/>
                <w:highlight w:val="none"/>
              </w:rPr>
            </w:pPr>
          </w:p>
        </w:tc>
        <w:tc>
          <w:tcPr>
            <w:tcW w:w="1553" w:type="pct"/>
          </w:tcPr>
          <w:p w14:paraId="30EC527F">
            <w:pPr>
              <w:pStyle w:val="27"/>
              <w:spacing w:line="360" w:lineRule="auto"/>
              <w:rPr>
                <w:rFonts w:ascii="宋体" w:hAnsi="宋体" w:cs="宋体"/>
                <w:color w:val="auto"/>
                <w:szCs w:val="21"/>
                <w:highlight w:val="none"/>
              </w:rPr>
            </w:pPr>
          </w:p>
        </w:tc>
        <w:tc>
          <w:tcPr>
            <w:tcW w:w="779" w:type="pct"/>
          </w:tcPr>
          <w:p w14:paraId="5A878732">
            <w:pPr>
              <w:pStyle w:val="27"/>
              <w:spacing w:line="360" w:lineRule="auto"/>
              <w:rPr>
                <w:rFonts w:ascii="宋体" w:hAnsi="宋体" w:cs="宋体"/>
                <w:color w:val="auto"/>
                <w:szCs w:val="21"/>
                <w:highlight w:val="none"/>
              </w:rPr>
            </w:pPr>
          </w:p>
        </w:tc>
        <w:tc>
          <w:tcPr>
            <w:tcW w:w="1001" w:type="pct"/>
          </w:tcPr>
          <w:p w14:paraId="3F2AF140">
            <w:pPr>
              <w:pStyle w:val="27"/>
              <w:spacing w:line="360" w:lineRule="auto"/>
              <w:rPr>
                <w:rFonts w:ascii="宋体" w:hAnsi="宋体" w:cs="宋体"/>
                <w:color w:val="auto"/>
                <w:szCs w:val="21"/>
                <w:highlight w:val="none"/>
              </w:rPr>
            </w:pPr>
          </w:p>
        </w:tc>
        <w:tc>
          <w:tcPr>
            <w:tcW w:w="785" w:type="pct"/>
          </w:tcPr>
          <w:p w14:paraId="042B87D3">
            <w:pPr>
              <w:pStyle w:val="27"/>
              <w:spacing w:line="360" w:lineRule="auto"/>
              <w:rPr>
                <w:rFonts w:ascii="宋体" w:hAnsi="宋体" w:cs="宋体"/>
                <w:color w:val="auto"/>
                <w:szCs w:val="21"/>
                <w:highlight w:val="none"/>
              </w:rPr>
            </w:pPr>
          </w:p>
        </w:tc>
      </w:tr>
    </w:tbl>
    <w:p w14:paraId="5487542B">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404D8BD9">
      <w:pPr>
        <w:rPr>
          <w:rFonts w:ascii="宋体" w:hAnsi="宋体" w:cs="宋体"/>
          <w:color w:val="auto"/>
          <w:szCs w:val="21"/>
          <w:highlight w:val="none"/>
        </w:rPr>
      </w:pPr>
      <w:r>
        <w:rPr>
          <w:rFonts w:hint="eastAsia" w:ascii="宋体" w:hAnsi="宋体" w:cs="宋体"/>
          <w:color w:val="auto"/>
          <w:szCs w:val="21"/>
          <w:highlight w:val="none"/>
        </w:rPr>
        <w:br w:type="page"/>
      </w:r>
    </w:p>
    <w:p w14:paraId="09FEAC39">
      <w:pPr>
        <w:pStyle w:val="8"/>
        <w:ind w:firstLine="482"/>
        <w:rPr>
          <w:b/>
          <w:bCs/>
          <w:color w:val="auto"/>
          <w:highlight w:val="none"/>
          <w:lang w:val="en-US"/>
        </w:rPr>
      </w:pPr>
      <w:r>
        <w:rPr>
          <w:rFonts w:hint="eastAsia"/>
          <w:b/>
          <w:bCs/>
          <w:color w:val="auto"/>
          <w:highlight w:val="none"/>
          <w:lang w:val="en-US"/>
        </w:rPr>
        <w:t>格式十一：</w:t>
      </w:r>
    </w:p>
    <w:p w14:paraId="5B410839">
      <w:pPr>
        <w:ind w:firstLine="482"/>
        <w:jc w:val="center"/>
        <w:rPr>
          <w:b/>
          <w:bCs/>
          <w:color w:val="auto"/>
          <w:sz w:val="24"/>
          <w:szCs w:val="32"/>
          <w:highlight w:val="none"/>
        </w:rPr>
      </w:pPr>
      <w:r>
        <w:rPr>
          <w:b/>
          <w:bCs/>
          <w:color w:val="auto"/>
          <w:sz w:val="24"/>
          <w:szCs w:val="32"/>
          <w:highlight w:val="none"/>
        </w:rPr>
        <w:t>技术要求响应表</w:t>
      </w:r>
    </w:p>
    <w:p w14:paraId="68C54A74">
      <w:pPr>
        <w:pStyle w:val="8"/>
        <w:ind w:firstLine="480"/>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7CF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53A1103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7A29CBE">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57F0381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2D84241">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FAB434B">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66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434A20D">
            <w:pPr>
              <w:spacing w:line="360" w:lineRule="auto"/>
              <w:ind w:firstLine="422"/>
              <w:rPr>
                <w:rFonts w:ascii="宋体" w:hAnsi="宋体"/>
                <w:b/>
                <w:color w:val="auto"/>
                <w:szCs w:val="21"/>
                <w:highlight w:val="none"/>
              </w:rPr>
            </w:pPr>
          </w:p>
        </w:tc>
        <w:tc>
          <w:tcPr>
            <w:tcW w:w="2907" w:type="dxa"/>
          </w:tcPr>
          <w:p w14:paraId="2D3813A5">
            <w:pPr>
              <w:spacing w:line="360" w:lineRule="auto"/>
              <w:ind w:firstLine="422"/>
              <w:rPr>
                <w:rFonts w:ascii="宋体" w:hAnsi="宋体"/>
                <w:b/>
                <w:color w:val="auto"/>
                <w:szCs w:val="21"/>
                <w:highlight w:val="none"/>
              </w:rPr>
            </w:pPr>
          </w:p>
        </w:tc>
        <w:tc>
          <w:tcPr>
            <w:tcW w:w="2551" w:type="dxa"/>
          </w:tcPr>
          <w:p w14:paraId="5E3888B0">
            <w:pPr>
              <w:spacing w:line="360" w:lineRule="auto"/>
              <w:ind w:firstLine="422"/>
              <w:rPr>
                <w:rFonts w:ascii="宋体" w:hAnsi="宋体"/>
                <w:b/>
                <w:color w:val="auto"/>
                <w:szCs w:val="21"/>
                <w:highlight w:val="none"/>
              </w:rPr>
            </w:pPr>
          </w:p>
        </w:tc>
        <w:tc>
          <w:tcPr>
            <w:tcW w:w="1418" w:type="dxa"/>
          </w:tcPr>
          <w:p w14:paraId="5B83B9C5">
            <w:pPr>
              <w:spacing w:line="360" w:lineRule="auto"/>
              <w:ind w:firstLine="422"/>
              <w:rPr>
                <w:rFonts w:ascii="宋体" w:hAnsi="宋体"/>
                <w:b/>
                <w:color w:val="auto"/>
                <w:szCs w:val="21"/>
                <w:highlight w:val="none"/>
              </w:rPr>
            </w:pPr>
          </w:p>
        </w:tc>
        <w:tc>
          <w:tcPr>
            <w:tcW w:w="851" w:type="dxa"/>
          </w:tcPr>
          <w:p w14:paraId="14EB0A5A">
            <w:pPr>
              <w:spacing w:line="360" w:lineRule="auto"/>
              <w:ind w:firstLine="422"/>
              <w:rPr>
                <w:rFonts w:ascii="宋体" w:hAnsi="宋体"/>
                <w:b/>
                <w:color w:val="auto"/>
                <w:szCs w:val="21"/>
                <w:highlight w:val="none"/>
              </w:rPr>
            </w:pPr>
          </w:p>
        </w:tc>
      </w:tr>
      <w:tr w14:paraId="15FA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49AE281">
            <w:pPr>
              <w:spacing w:line="360" w:lineRule="auto"/>
              <w:rPr>
                <w:rFonts w:ascii="宋体" w:hAnsi="宋体" w:cs="宋体"/>
                <w:color w:val="auto"/>
                <w:szCs w:val="21"/>
                <w:highlight w:val="none"/>
              </w:rPr>
            </w:pPr>
          </w:p>
        </w:tc>
        <w:tc>
          <w:tcPr>
            <w:tcW w:w="2907" w:type="dxa"/>
            <w:vAlign w:val="center"/>
          </w:tcPr>
          <w:p w14:paraId="3D77E398">
            <w:pPr>
              <w:spacing w:line="360" w:lineRule="auto"/>
              <w:rPr>
                <w:rFonts w:ascii="宋体" w:hAnsi="宋体" w:cs="宋体"/>
                <w:color w:val="auto"/>
                <w:szCs w:val="21"/>
                <w:highlight w:val="none"/>
              </w:rPr>
            </w:pPr>
          </w:p>
        </w:tc>
        <w:tc>
          <w:tcPr>
            <w:tcW w:w="2551" w:type="dxa"/>
          </w:tcPr>
          <w:p w14:paraId="1BA9B38D">
            <w:pPr>
              <w:spacing w:line="360" w:lineRule="auto"/>
              <w:ind w:firstLine="422"/>
              <w:rPr>
                <w:rFonts w:ascii="宋体" w:hAnsi="宋体"/>
                <w:b/>
                <w:color w:val="auto"/>
                <w:szCs w:val="21"/>
                <w:highlight w:val="none"/>
              </w:rPr>
            </w:pPr>
          </w:p>
        </w:tc>
        <w:tc>
          <w:tcPr>
            <w:tcW w:w="1418" w:type="dxa"/>
          </w:tcPr>
          <w:p w14:paraId="69A36BAD">
            <w:pPr>
              <w:spacing w:line="360" w:lineRule="auto"/>
              <w:ind w:firstLine="422"/>
              <w:rPr>
                <w:rFonts w:ascii="宋体" w:hAnsi="宋体"/>
                <w:b/>
                <w:color w:val="auto"/>
                <w:szCs w:val="21"/>
                <w:highlight w:val="none"/>
              </w:rPr>
            </w:pPr>
          </w:p>
        </w:tc>
        <w:tc>
          <w:tcPr>
            <w:tcW w:w="851" w:type="dxa"/>
          </w:tcPr>
          <w:p w14:paraId="02662152">
            <w:pPr>
              <w:spacing w:line="360" w:lineRule="auto"/>
              <w:ind w:firstLine="422"/>
              <w:rPr>
                <w:rFonts w:ascii="宋体" w:hAnsi="宋体"/>
                <w:b/>
                <w:color w:val="auto"/>
                <w:szCs w:val="21"/>
                <w:highlight w:val="none"/>
              </w:rPr>
            </w:pPr>
          </w:p>
        </w:tc>
      </w:tr>
      <w:tr w14:paraId="22E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CC86A4E">
            <w:pPr>
              <w:spacing w:line="360" w:lineRule="auto"/>
              <w:ind w:firstLine="422"/>
              <w:rPr>
                <w:rFonts w:ascii="宋体" w:hAnsi="宋体"/>
                <w:b/>
                <w:color w:val="auto"/>
                <w:szCs w:val="21"/>
                <w:highlight w:val="none"/>
              </w:rPr>
            </w:pPr>
          </w:p>
        </w:tc>
        <w:tc>
          <w:tcPr>
            <w:tcW w:w="2907" w:type="dxa"/>
          </w:tcPr>
          <w:p w14:paraId="4CC6AF3C">
            <w:pPr>
              <w:spacing w:line="360" w:lineRule="auto"/>
              <w:ind w:firstLine="422"/>
              <w:rPr>
                <w:rFonts w:ascii="宋体" w:hAnsi="宋体"/>
                <w:b/>
                <w:color w:val="auto"/>
                <w:szCs w:val="21"/>
                <w:highlight w:val="none"/>
              </w:rPr>
            </w:pPr>
          </w:p>
        </w:tc>
        <w:tc>
          <w:tcPr>
            <w:tcW w:w="2551" w:type="dxa"/>
          </w:tcPr>
          <w:p w14:paraId="674B3164">
            <w:pPr>
              <w:spacing w:line="360" w:lineRule="auto"/>
              <w:ind w:firstLine="422"/>
              <w:rPr>
                <w:rFonts w:ascii="宋体" w:hAnsi="宋体"/>
                <w:b/>
                <w:color w:val="auto"/>
                <w:szCs w:val="21"/>
                <w:highlight w:val="none"/>
              </w:rPr>
            </w:pPr>
          </w:p>
        </w:tc>
        <w:tc>
          <w:tcPr>
            <w:tcW w:w="1418" w:type="dxa"/>
          </w:tcPr>
          <w:p w14:paraId="516C83CB">
            <w:pPr>
              <w:spacing w:line="360" w:lineRule="auto"/>
              <w:ind w:firstLine="422"/>
              <w:rPr>
                <w:rFonts w:ascii="宋体" w:hAnsi="宋体"/>
                <w:b/>
                <w:color w:val="auto"/>
                <w:szCs w:val="21"/>
                <w:highlight w:val="none"/>
              </w:rPr>
            </w:pPr>
          </w:p>
        </w:tc>
        <w:tc>
          <w:tcPr>
            <w:tcW w:w="851" w:type="dxa"/>
          </w:tcPr>
          <w:p w14:paraId="5874E279">
            <w:pPr>
              <w:spacing w:line="360" w:lineRule="auto"/>
              <w:ind w:firstLine="422"/>
              <w:rPr>
                <w:rFonts w:ascii="宋体" w:hAnsi="宋体"/>
                <w:b/>
                <w:color w:val="auto"/>
                <w:szCs w:val="21"/>
                <w:highlight w:val="none"/>
              </w:rPr>
            </w:pPr>
          </w:p>
        </w:tc>
      </w:tr>
      <w:tr w14:paraId="63E0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2811E1">
            <w:pPr>
              <w:spacing w:line="360" w:lineRule="auto"/>
              <w:ind w:firstLine="422"/>
              <w:rPr>
                <w:rFonts w:ascii="宋体" w:hAnsi="宋体"/>
                <w:b/>
                <w:color w:val="auto"/>
                <w:szCs w:val="21"/>
                <w:highlight w:val="none"/>
              </w:rPr>
            </w:pPr>
          </w:p>
        </w:tc>
        <w:tc>
          <w:tcPr>
            <w:tcW w:w="2907" w:type="dxa"/>
          </w:tcPr>
          <w:p w14:paraId="0386B559">
            <w:pPr>
              <w:spacing w:line="360" w:lineRule="auto"/>
              <w:ind w:firstLine="422"/>
              <w:rPr>
                <w:rFonts w:ascii="宋体" w:hAnsi="宋体"/>
                <w:b/>
                <w:color w:val="auto"/>
                <w:szCs w:val="21"/>
                <w:highlight w:val="none"/>
              </w:rPr>
            </w:pPr>
          </w:p>
        </w:tc>
        <w:tc>
          <w:tcPr>
            <w:tcW w:w="2551" w:type="dxa"/>
          </w:tcPr>
          <w:p w14:paraId="73F135E6">
            <w:pPr>
              <w:spacing w:line="360" w:lineRule="auto"/>
              <w:ind w:firstLine="422"/>
              <w:rPr>
                <w:rFonts w:ascii="宋体" w:hAnsi="宋体"/>
                <w:b/>
                <w:color w:val="auto"/>
                <w:szCs w:val="21"/>
                <w:highlight w:val="none"/>
              </w:rPr>
            </w:pPr>
          </w:p>
        </w:tc>
        <w:tc>
          <w:tcPr>
            <w:tcW w:w="1418" w:type="dxa"/>
          </w:tcPr>
          <w:p w14:paraId="338C2D66">
            <w:pPr>
              <w:spacing w:line="360" w:lineRule="auto"/>
              <w:ind w:firstLine="422"/>
              <w:rPr>
                <w:rFonts w:ascii="宋体" w:hAnsi="宋体"/>
                <w:b/>
                <w:color w:val="auto"/>
                <w:szCs w:val="21"/>
                <w:highlight w:val="none"/>
              </w:rPr>
            </w:pPr>
          </w:p>
        </w:tc>
        <w:tc>
          <w:tcPr>
            <w:tcW w:w="851" w:type="dxa"/>
          </w:tcPr>
          <w:p w14:paraId="58360746">
            <w:pPr>
              <w:spacing w:line="360" w:lineRule="auto"/>
              <w:ind w:firstLine="422"/>
              <w:rPr>
                <w:rFonts w:ascii="宋体" w:hAnsi="宋体"/>
                <w:b/>
                <w:color w:val="auto"/>
                <w:szCs w:val="21"/>
                <w:highlight w:val="none"/>
              </w:rPr>
            </w:pPr>
          </w:p>
        </w:tc>
      </w:tr>
      <w:tr w14:paraId="6E7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6B86DA4">
            <w:pPr>
              <w:spacing w:line="360" w:lineRule="auto"/>
              <w:ind w:firstLine="422"/>
              <w:rPr>
                <w:rFonts w:ascii="宋体" w:hAnsi="宋体"/>
                <w:b/>
                <w:color w:val="auto"/>
                <w:szCs w:val="21"/>
                <w:highlight w:val="none"/>
              </w:rPr>
            </w:pPr>
          </w:p>
        </w:tc>
        <w:tc>
          <w:tcPr>
            <w:tcW w:w="2907" w:type="dxa"/>
          </w:tcPr>
          <w:p w14:paraId="7D771931">
            <w:pPr>
              <w:spacing w:line="360" w:lineRule="auto"/>
              <w:ind w:firstLine="422"/>
              <w:rPr>
                <w:rFonts w:ascii="宋体" w:hAnsi="宋体"/>
                <w:b/>
                <w:color w:val="auto"/>
                <w:szCs w:val="21"/>
                <w:highlight w:val="none"/>
              </w:rPr>
            </w:pPr>
          </w:p>
        </w:tc>
        <w:tc>
          <w:tcPr>
            <w:tcW w:w="2551" w:type="dxa"/>
          </w:tcPr>
          <w:p w14:paraId="34AB752F">
            <w:pPr>
              <w:spacing w:line="360" w:lineRule="auto"/>
              <w:ind w:firstLine="422"/>
              <w:rPr>
                <w:rFonts w:ascii="宋体" w:hAnsi="宋体"/>
                <w:b/>
                <w:color w:val="auto"/>
                <w:szCs w:val="21"/>
                <w:highlight w:val="none"/>
              </w:rPr>
            </w:pPr>
          </w:p>
        </w:tc>
        <w:tc>
          <w:tcPr>
            <w:tcW w:w="1418" w:type="dxa"/>
          </w:tcPr>
          <w:p w14:paraId="46862763">
            <w:pPr>
              <w:spacing w:line="360" w:lineRule="auto"/>
              <w:ind w:firstLine="422"/>
              <w:rPr>
                <w:rFonts w:ascii="宋体" w:hAnsi="宋体"/>
                <w:b/>
                <w:color w:val="auto"/>
                <w:szCs w:val="21"/>
                <w:highlight w:val="none"/>
              </w:rPr>
            </w:pPr>
          </w:p>
        </w:tc>
        <w:tc>
          <w:tcPr>
            <w:tcW w:w="851" w:type="dxa"/>
          </w:tcPr>
          <w:p w14:paraId="7DBAD52E">
            <w:pPr>
              <w:spacing w:line="360" w:lineRule="auto"/>
              <w:ind w:firstLine="422"/>
              <w:rPr>
                <w:rFonts w:ascii="宋体" w:hAnsi="宋体"/>
                <w:b/>
                <w:color w:val="auto"/>
                <w:szCs w:val="21"/>
                <w:highlight w:val="none"/>
              </w:rPr>
            </w:pPr>
          </w:p>
        </w:tc>
      </w:tr>
      <w:tr w14:paraId="6F4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8A9AD13">
            <w:pPr>
              <w:spacing w:line="360" w:lineRule="auto"/>
              <w:ind w:firstLine="422"/>
              <w:rPr>
                <w:rFonts w:ascii="宋体" w:hAnsi="宋体"/>
                <w:b/>
                <w:color w:val="auto"/>
                <w:szCs w:val="21"/>
                <w:highlight w:val="none"/>
              </w:rPr>
            </w:pPr>
          </w:p>
        </w:tc>
        <w:tc>
          <w:tcPr>
            <w:tcW w:w="2907" w:type="dxa"/>
          </w:tcPr>
          <w:p w14:paraId="2F5E0666">
            <w:pPr>
              <w:spacing w:line="360" w:lineRule="auto"/>
              <w:ind w:firstLine="422"/>
              <w:rPr>
                <w:rFonts w:ascii="宋体" w:hAnsi="宋体"/>
                <w:b/>
                <w:color w:val="auto"/>
                <w:szCs w:val="21"/>
                <w:highlight w:val="none"/>
              </w:rPr>
            </w:pPr>
          </w:p>
        </w:tc>
        <w:tc>
          <w:tcPr>
            <w:tcW w:w="2551" w:type="dxa"/>
          </w:tcPr>
          <w:p w14:paraId="2506BE5C">
            <w:pPr>
              <w:spacing w:line="360" w:lineRule="auto"/>
              <w:ind w:firstLine="422"/>
              <w:rPr>
                <w:rFonts w:ascii="宋体" w:hAnsi="宋体"/>
                <w:b/>
                <w:color w:val="auto"/>
                <w:szCs w:val="21"/>
                <w:highlight w:val="none"/>
              </w:rPr>
            </w:pPr>
          </w:p>
        </w:tc>
        <w:tc>
          <w:tcPr>
            <w:tcW w:w="1418" w:type="dxa"/>
          </w:tcPr>
          <w:p w14:paraId="43E5559D">
            <w:pPr>
              <w:spacing w:line="360" w:lineRule="auto"/>
              <w:ind w:firstLine="422"/>
              <w:rPr>
                <w:rFonts w:ascii="宋体" w:hAnsi="宋体"/>
                <w:b/>
                <w:color w:val="auto"/>
                <w:szCs w:val="21"/>
                <w:highlight w:val="none"/>
              </w:rPr>
            </w:pPr>
          </w:p>
        </w:tc>
        <w:tc>
          <w:tcPr>
            <w:tcW w:w="851" w:type="dxa"/>
          </w:tcPr>
          <w:p w14:paraId="3A5D08C2">
            <w:pPr>
              <w:spacing w:line="360" w:lineRule="auto"/>
              <w:ind w:firstLine="422"/>
              <w:rPr>
                <w:rFonts w:ascii="宋体" w:hAnsi="宋体"/>
                <w:b/>
                <w:color w:val="auto"/>
                <w:szCs w:val="21"/>
                <w:highlight w:val="none"/>
              </w:rPr>
            </w:pPr>
          </w:p>
        </w:tc>
      </w:tr>
    </w:tbl>
    <w:p w14:paraId="18CC0665">
      <w:pPr>
        <w:spacing w:line="360" w:lineRule="auto"/>
        <w:rPr>
          <w:rFonts w:ascii="宋体" w:hAnsi="宋体"/>
          <w:color w:val="auto"/>
          <w:szCs w:val="21"/>
          <w:highlight w:val="none"/>
        </w:rPr>
      </w:pPr>
    </w:p>
    <w:p w14:paraId="42216740">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C8FD2D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2CAD848E">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591C7F6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078E2707">
      <w:pPr>
        <w:snapToGrid w:val="0"/>
        <w:spacing w:line="360" w:lineRule="auto"/>
        <w:rPr>
          <w:rFonts w:ascii="宋体" w:hAnsi="宋体"/>
          <w:color w:val="auto"/>
          <w:szCs w:val="21"/>
          <w:highlight w:val="none"/>
        </w:rPr>
      </w:pPr>
    </w:p>
    <w:p w14:paraId="7E3E7709">
      <w:pPr>
        <w:snapToGrid w:val="0"/>
        <w:spacing w:line="360" w:lineRule="auto"/>
        <w:rPr>
          <w:rFonts w:ascii="宋体" w:hAnsi="宋体"/>
          <w:color w:val="auto"/>
          <w:szCs w:val="21"/>
          <w:highlight w:val="none"/>
        </w:rPr>
      </w:pPr>
    </w:p>
    <w:p w14:paraId="099D56C6">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7667A2B9">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0B50B2A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07804657">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D350700">
      <w:pPr>
        <w:ind w:firstLine="482"/>
        <w:rPr>
          <w:b/>
          <w:bCs/>
          <w:color w:val="auto"/>
          <w:sz w:val="24"/>
          <w:highlight w:val="none"/>
        </w:rPr>
      </w:pPr>
      <w:r>
        <w:rPr>
          <w:rFonts w:hint="eastAsia"/>
          <w:b/>
          <w:bCs/>
          <w:color w:val="auto"/>
          <w:sz w:val="24"/>
          <w:highlight w:val="none"/>
        </w:rPr>
        <w:t>格式十二：</w:t>
      </w:r>
    </w:p>
    <w:p w14:paraId="3CDB74F1">
      <w:pPr>
        <w:pStyle w:val="8"/>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0758F0">
      <w:pPr>
        <w:ind w:firstLine="482"/>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0C5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3D80170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717E3175">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2C886D53">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4FDED3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6B3F98C">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3B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6FF2D5E">
            <w:pPr>
              <w:spacing w:line="360" w:lineRule="auto"/>
              <w:ind w:firstLine="422"/>
              <w:rPr>
                <w:rFonts w:ascii="宋体" w:hAnsi="宋体"/>
                <w:b/>
                <w:color w:val="auto"/>
                <w:szCs w:val="21"/>
                <w:highlight w:val="none"/>
              </w:rPr>
            </w:pPr>
          </w:p>
        </w:tc>
        <w:tc>
          <w:tcPr>
            <w:tcW w:w="2907" w:type="dxa"/>
          </w:tcPr>
          <w:p w14:paraId="0F7767C1">
            <w:pPr>
              <w:spacing w:line="360" w:lineRule="auto"/>
              <w:ind w:firstLine="422"/>
              <w:rPr>
                <w:rFonts w:ascii="宋体" w:hAnsi="宋体"/>
                <w:b/>
                <w:color w:val="auto"/>
                <w:szCs w:val="21"/>
                <w:highlight w:val="none"/>
              </w:rPr>
            </w:pPr>
          </w:p>
        </w:tc>
        <w:tc>
          <w:tcPr>
            <w:tcW w:w="2551" w:type="dxa"/>
          </w:tcPr>
          <w:p w14:paraId="5B6A7D90">
            <w:pPr>
              <w:spacing w:line="360" w:lineRule="auto"/>
              <w:ind w:firstLine="422"/>
              <w:rPr>
                <w:rFonts w:ascii="宋体" w:hAnsi="宋体"/>
                <w:b/>
                <w:color w:val="auto"/>
                <w:szCs w:val="21"/>
                <w:highlight w:val="none"/>
              </w:rPr>
            </w:pPr>
          </w:p>
        </w:tc>
        <w:tc>
          <w:tcPr>
            <w:tcW w:w="1418" w:type="dxa"/>
          </w:tcPr>
          <w:p w14:paraId="3693B8D5">
            <w:pPr>
              <w:spacing w:line="360" w:lineRule="auto"/>
              <w:ind w:firstLine="422"/>
              <w:rPr>
                <w:rFonts w:ascii="宋体" w:hAnsi="宋体"/>
                <w:b/>
                <w:color w:val="auto"/>
                <w:szCs w:val="21"/>
                <w:highlight w:val="none"/>
              </w:rPr>
            </w:pPr>
          </w:p>
        </w:tc>
        <w:tc>
          <w:tcPr>
            <w:tcW w:w="851" w:type="dxa"/>
          </w:tcPr>
          <w:p w14:paraId="6DD729F5">
            <w:pPr>
              <w:spacing w:line="360" w:lineRule="auto"/>
              <w:ind w:firstLine="422"/>
              <w:rPr>
                <w:rFonts w:ascii="宋体" w:hAnsi="宋体"/>
                <w:b/>
                <w:color w:val="auto"/>
                <w:szCs w:val="21"/>
                <w:highlight w:val="none"/>
              </w:rPr>
            </w:pPr>
          </w:p>
        </w:tc>
      </w:tr>
      <w:tr w14:paraId="0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56A2163D">
            <w:pPr>
              <w:spacing w:line="360" w:lineRule="auto"/>
              <w:rPr>
                <w:rFonts w:ascii="宋体" w:hAnsi="宋体" w:cs="宋体"/>
                <w:color w:val="auto"/>
                <w:szCs w:val="21"/>
                <w:highlight w:val="none"/>
              </w:rPr>
            </w:pPr>
          </w:p>
        </w:tc>
        <w:tc>
          <w:tcPr>
            <w:tcW w:w="2907" w:type="dxa"/>
            <w:vAlign w:val="center"/>
          </w:tcPr>
          <w:p w14:paraId="1D9B72CC">
            <w:pPr>
              <w:spacing w:line="360" w:lineRule="auto"/>
              <w:rPr>
                <w:rFonts w:ascii="宋体" w:hAnsi="宋体" w:cs="宋体"/>
                <w:color w:val="auto"/>
                <w:szCs w:val="21"/>
                <w:highlight w:val="none"/>
              </w:rPr>
            </w:pPr>
          </w:p>
        </w:tc>
        <w:tc>
          <w:tcPr>
            <w:tcW w:w="2551" w:type="dxa"/>
          </w:tcPr>
          <w:p w14:paraId="594EC61F">
            <w:pPr>
              <w:spacing w:line="360" w:lineRule="auto"/>
              <w:ind w:firstLine="422"/>
              <w:rPr>
                <w:rFonts w:ascii="宋体" w:hAnsi="宋体"/>
                <w:b/>
                <w:color w:val="auto"/>
                <w:szCs w:val="21"/>
                <w:highlight w:val="none"/>
              </w:rPr>
            </w:pPr>
          </w:p>
        </w:tc>
        <w:tc>
          <w:tcPr>
            <w:tcW w:w="1418" w:type="dxa"/>
          </w:tcPr>
          <w:p w14:paraId="0052E4F2">
            <w:pPr>
              <w:spacing w:line="360" w:lineRule="auto"/>
              <w:ind w:firstLine="422"/>
              <w:rPr>
                <w:rFonts w:ascii="宋体" w:hAnsi="宋体"/>
                <w:b/>
                <w:color w:val="auto"/>
                <w:szCs w:val="21"/>
                <w:highlight w:val="none"/>
              </w:rPr>
            </w:pPr>
          </w:p>
        </w:tc>
        <w:tc>
          <w:tcPr>
            <w:tcW w:w="851" w:type="dxa"/>
          </w:tcPr>
          <w:p w14:paraId="2E9E34C1">
            <w:pPr>
              <w:spacing w:line="360" w:lineRule="auto"/>
              <w:ind w:firstLine="422"/>
              <w:rPr>
                <w:rFonts w:ascii="宋体" w:hAnsi="宋体"/>
                <w:b/>
                <w:color w:val="auto"/>
                <w:szCs w:val="21"/>
                <w:highlight w:val="none"/>
              </w:rPr>
            </w:pPr>
          </w:p>
        </w:tc>
      </w:tr>
      <w:tr w14:paraId="4BA8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5A1F1DD">
            <w:pPr>
              <w:spacing w:line="360" w:lineRule="auto"/>
              <w:ind w:firstLine="422"/>
              <w:rPr>
                <w:rFonts w:ascii="宋体" w:hAnsi="宋体"/>
                <w:b/>
                <w:color w:val="auto"/>
                <w:szCs w:val="21"/>
                <w:highlight w:val="none"/>
              </w:rPr>
            </w:pPr>
          </w:p>
        </w:tc>
        <w:tc>
          <w:tcPr>
            <w:tcW w:w="2907" w:type="dxa"/>
          </w:tcPr>
          <w:p w14:paraId="48C37B7E">
            <w:pPr>
              <w:spacing w:line="360" w:lineRule="auto"/>
              <w:ind w:firstLine="422"/>
              <w:rPr>
                <w:rFonts w:ascii="宋体" w:hAnsi="宋体"/>
                <w:b/>
                <w:color w:val="auto"/>
                <w:szCs w:val="21"/>
                <w:highlight w:val="none"/>
              </w:rPr>
            </w:pPr>
          </w:p>
        </w:tc>
        <w:tc>
          <w:tcPr>
            <w:tcW w:w="2551" w:type="dxa"/>
          </w:tcPr>
          <w:p w14:paraId="29DAE90F">
            <w:pPr>
              <w:spacing w:line="360" w:lineRule="auto"/>
              <w:ind w:firstLine="422"/>
              <w:rPr>
                <w:rFonts w:ascii="宋体" w:hAnsi="宋体"/>
                <w:b/>
                <w:color w:val="auto"/>
                <w:szCs w:val="21"/>
                <w:highlight w:val="none"/>
              </w:rPr>
            </w:pPr>
          </w:p>
        </w:tc>
        <w:tc>
          <w:tcPr>
            <w:tcW w:w="1418" w:type="dxa"/>
          </w:tcPr>
          <w:p w14:paraId="68D31444">
            <w:pPr>
              <w:spacing w:line="360" w:lineRule="auto"/>
              <w:ind w:firstLine="422"/>
              <w:rPr>
                <w:rFonts w:ascii="宋体" w:hAnsi="宋体"/>
                <w:b/>
                <w:color w:val="auto"/>
                <w:szCs w:val="21"/>
                <w:highlight w:val="none"/>
              </w:rPr>
            </w:pPr>
          </w:p>
        </w:tc>
        <w:tc>
          <w:tcPr>
            <w:tcW w:w="851" w:type="dxa"/>
          </w:tcPr>
          <w:p w14:paraId="26B0DF1D">
            <w:pPr>
              <w:spacing w:line="360" w:lineRule="auto"/>
              <w:ind w:firstLine="422"/>
              <w:rPr>
                <w:rFonts w:ascii="宋体" w:hAnsi="宋体"/>
                <w:b/>
                <w:color w:val="auto"/>
                <w:szCs w:val="21"/>
                <w:highlight w:val="none"/>
              </w:rPr>
            </w:pPr>
          </w:p>
        </w:tc>
      </w:tr>
      <w:tr w14:paraId="609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D4FC5B5">
            <w:pPr>
              <w:spacing w:line="360" w:lineRule="auto"/>
              <w:ind w:firstLine="422"/>
              <w:rPr>
                <w:rFonts w:ascii="宋体" w:hAnsi="宋体"/>
                <w:b/>
                <w:color w:val="auto"/>
                <w:szCs w:val="21"/>
                <w:highlight w:val="none"/>
              </w:rPr>
            </w:pPr>
          </w:p>
        </w:tc>
        <w:tc>
          <w:tcPr>
            <w:tcW w:w="2907" w:type="dxa"/>
          </w:tcPr>
          <w:p w14:paraId="0D5B81D6">
            <w:pPr>
              <w:spacing w:line="360" w:lineRule="auto"/>
              <w:ind w:firstLine="422"/>
              <w:rPr>
                <w:rFonts w:ascii="宋体" w:hAnsi="宋体"/>
                <w:b/>
                <w:color w:val="auto"/>
                <w:szCs w:val="21"/>
                <w:highlight w:val="none"/>
              </w:rPr>
            </w:pPr>
          </w:p>
        </w:tc>
        <w:tc>
          <w:tcPr>
            <w:tcW w:w="2551" w:type="dxa"/>
          </w:tcPr>
          <w:p w14:paraId="7C4878EA">
            <w:pPr>
              <w:spacing w:line="360" w:lineRule="auto"/>
              <w:ind w:firstLine="422"/>
              <w:rPr>
                <w:rFonts w:ascii="宋体" w:hAnsi="宋体"/>
                <w:b/>
                <w:color w:val="auto"/>
                <w:szCs w:val="21"/>
                <w:highlight w:val="none"/>
              </w:rPr>
            </w:pPr>
          </w:p>
        </w:tc>
        <w:tc>
          <w:tcPr>
            <w:tcW w:w="1418" w:type="dxa"/>
          </w:tcPr>
          <w:p w14:paraId="44A8CF31">
            <w:pPr>
              <w:spacing w:line="360" w:lineRule="auto"/>
              <w:ind w:firstLine="422"/>
              <w:rPr>
                <w:rFonts w:ascii="宋体" w:hAnsi="宋体"/>
                <w:b/>
                <w:color w:val="auto"/>
                <w:szCs w:val="21"/>
                <w:highlight w:val="none"/>
              </w:rPr>
            </w:pPr>
          </w:p>
        </w:tc>
        <w:tc>
          <w:tcPr>
            <w:tcW w:w="851" w:type="dxa"/>
          </w:tcPr>
          <w:p w14:paraId="4E470DB2">
            <w:pPr>
              <w:spacing w:line="360" w:lineRule="auto"/>
              <w:ind w:firstLine="422"/>
              <w:rPr>
                <w:rFonts w:ascii="宋体" w:hAnsi="宋体"/>
                <w:b/>
                <w:color w:val="auto"/>
                <w:szCs w:val="21"/>
                <w:highlight w:val="none"/>
              </w:rPr>
            </w:pPr>
          </w:p>
        </w:tc>
      </w:tr>
      <w:tr w14:paraId="2D3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B1F9C12">
            <w:pPr>
              <w:spacing w:line="360" w:lineRule="auto"/>
              <w:ind w:firstLine="422"/>
              <w:rPr>
                <w:rFonts w:ascii="宋体" w:hAnsi="宋体"/>
                <w:b/>
                <w:color w:val="auto"/>
                <w:szCs w:val="21"/>
                <w:highlight w:val="none"/>
              </w:rPr>
            </w:pPr>
          </w:p>
        </w:tc>
        <w:tc>
          <w:tcPr>
            <w:tcW w:w="2907" w:type="dxa"/>
          </w:tcPr>
          <w:p w14:paraId="7CCE50E8">
            <w:pPr>
              <w:spacing w:line="360" w:lineRule="auto"/>
              <w:ind w:firstLine="422"/>
              <w:rPr>
                <w:rFonts w:ascii="宋体" w:hAnsi="宋体"/>
                <w:b/>
                <w:color w:val="auto"/>
                <w:szCs w:val="21"/>
                <w:highlight w:val="none"/>
              </w:rPr>
            </w:pPr>
          </w:p>
        </w:tc>
        <w:tc>
          <w:tcPr>
            <w:tcW w:w="2551" w:type="dxa"/>
          </w:tcPr>
          <w:p w14:paraId="573F72F5">
            <w:pPr>
              <w:spacing w:line="360" w:lineRule="auto"/>
              <w:ind w:firstLine="422"/>
              <w:rPr>
                <w:rFonts w:ascii="宋体" w:hAnsi="宋体"/>
                <w:b/>
                <w:color w:val="auto"/>
                <w:szCs w:val="21"/>
                <w:highlight w:val="none"/>
              </w:rPr>
            </w:pPr>
          </w:p>
        </w:tc>
        <w:tc>
          <w:tcPr>
            <w:tcW w:w="1418" w:type="dxa"/>
          </w:tcPr>
          <w:p w14:paraId="00DC54E6">
            <w:pPr>
              <w:spacing w:line="360" w:lineRule="auto"/>
              <w:ind w:firstLine="422"/>
              <w:rPr>
                <w:rFonts w:ascii="宋体" w:hAnsi="宋体"/>
                <w:b/>
                <w:color w:val="auto"/>
                <w:szCs w:val="21"/>
                <w:highlight w:val="none"/>
              </w:rPr>
            </w:pPr>
          </w:p>
        </w:tc>
        <w:tc>
          <w:tcPr>
            <w:tcW w:w="851" w:type="dxa"/>
          </w:tcPr>
          <w:p w14:paraId="3DCD0BBD">
            <w:pPr>
              <w:spacing w:line="360" w:lineRule="auto"/>
              <w:ind w:firstLine="422"/>
              <w:rPr>
                <w:rFonts w:ascii="宋体" w:hAnsi="宋体"/>
                <w:b/>
                <w:color w:val="auto"/>
                <w:szCs w:val="21"/>
                <w:highlight w:val="none"/>
              </w:rPr>
            </w:pPr>
          </w:p>
        </w:tc>
      </w:tr>
      <w:tr w14:paraId="173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DB4827">
            <w:pPr>
              <w:spacing w:line="360" w:lineRule="auto"/>
              <w:ind w:firstLine="422"/>
              <w:rPr>
                <w:rFonts w:ascii="宋体" w:hAnsi="宋体"/>
                <w:b/>
                <w:color w:val="auto"/>
                <w:szCs w:val="21"/>
                <w:highlight w:val="none"/>
              </w:rPr>
            </w:pPr>
          </w:p>
        </w:tc>
        <w:tc>
          <w:tcPr>
            <w:tcW w:w="2907" w:type="dxa"/>
          </w:tcPr>
          <w:p w14:paraId="15CEA720">
            <w:pPr>
              <w:spacing w:line="360" w:lineRule="auto"/>
              <w:ind w:firstLine="422"/>
              <w:rPr>
                <w:rFonts w:ascii="宋体" w:hAnsi="宋体"/>
                <w:b/>
                <w:color w:val="auto"/>
                <w:szCs w:val="21"/>
                <w:highlight w:val="none"/>
              </w:rPr>
            </w:pPr>
          </w:p>
        </w:tc>
        <w:tc>
          <w:tcPr>
            <w:tcW w:w="2551" w:type="dxa"/>
          </w:tcPr>
          <w:p w14:paraId="38605535">
            <w:pPr>
              <w:spacing w:line="360" w:lineRule="auto"/>
              <w:ind w:firstLine="422"/>
              <w:rPr>
                <w:rFonts w:ascii="宋体" w:hAnsi="宋体"/>
                <w:b/>
                <w:color w:val="auto"/>
                <w:szCs w:val="21"/>
                <w:highlight w:val="none"/>
              </w:rPr>
            </w:pPr>
          </w:p>
        </w:tc>
        <w:tc>
          <w:tcPr>
            <w:tcW w:w="1418" w:type="dxa"/>
          </w:tcPr>
          <w:p w14:paraId="46F30AE5">
            <w:pPr>
              <w:spacing w:line="360" w:lineRule="auto"/>
              <w:ind w:firstLine="422"/>
              <w:rPr>
                <w:rFonts w:ascii="宋体" w:hAnsi="宋体"/>
                <w:b/>
                <w:color w:val="auto"/>
                <w:szCs w:val="21"/>
                <w:highlight w:val="none"/>
              </w:rPr>
            </w:pPr>
          </w:p>
        </w:tc>
        <w:tc>
          <w:tcPr>
            <w:tcW w:w="851" w:type="dxa"/>
          </w:tcPr>
          <w:p w14:paraId="24CC441A">
            <w:pPr>
              <w:spacing w:line="360" w:lineRule="auto"/>
              <w:ind w:firstLine="422"/>
              <w:rPr>
                <w:rFonts w:ascii="宋体" w:hAnsi="宋体"/>
                <w:b/>
                <w:color w:val="auto"/>
                <w:szCs w:val="21"/>
                <w:highlight w:val="none"/>
              </w:rPr>
            </w:pPr>
          </w:p>
        </w:tc>
      </w:tr>
    </w:tbl>
    <w:p w14:paraId="709BEF85">
      <w:pPr>
        <w:spacing w:line="360" w:lineRule="auto"/>
        <w:rPr>
          <w:rFonts w:ascii="宋体" w:hAnsi="宋体"/>
          <w:color w:val="auto"/>
          <w:szCs w:val="21"/>
          <w:highlight w:val="none"/>
        </w:rPr>
      </w:pPr>
    </w:p>
    <w:p w14:paraId="2ADB81E3">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A602202">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549EABB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37476D3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D0E2231">
      <w:pPr>
        <w:snapToGrid w:val="0"/>
        <w:spacing w:line="360" w:lineRule="auto"/>
        <w:rPr>
          <w:rFonts w:ascii="宋体" w:hAnsi="宋体"/>
          <w:color w:val="auto"/>
          <w:szCs w:val="21"/>
          <w:highlight w:val="none"/>
        </w:rPr>
      </w:pPr>
    </w:p>
    <w:p w14:paraId="6187CCA8">
      <w:pPr>
        <w:snapToGrid w:val="0"/>
        <w:spacing w:line="360" w:lineRule="auto"/>
        <w:rPr>
          <w:rFonts w:ascii="宋体" w:hAnsi="宋体"/>
          <w:color w:val="auto"/>
          <w:szCs w:val="21"/>
          <w:highlight w:val="none"/>
        </w:rPr>
      </w:pPr>
    </w:p>
    <w:p w14:paraId="07C3FAB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50625BC">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437CC53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1BAD1C75">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C163C14">
      <w:pPr>
        <w:ind w:firstLine="482"/>
        <w:rPr>
          <w:b/>
          <w:bCs/>
          <w:color w:val="auto"/>
          <w:sz w:val="24"/>
          <w:highlight w:val="none"/>
        </w:rPr>
      </w:pPr>
      <w:r>
        <w:rPr>
          <w:rFonts w:hint="eastAsia"/>
          <w:b/>
          <w:bCs/>
          <w:color w:val="auto"/>
          <w:sz w:val="24"/>
          <w:highlight w:val="none"/>
        </w:rPr>
        <w:t>格式十三：</w:t>
      </w:r>
    </w:p>
    <w:p w14:paraId="13B2A342">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C2FB4B2">
      <w:pPr>
        <w:pStyle w:val="8"/>
        <w:spacing w:before="8"/>
        <w:ind w:firstLine="260"/>
        <w:rPr>
          <w:color w:val="auto"/>
          <w:sz w:val="13"/>
          <w:highlight w:val="none"/>
        </w:rPr>
      </w:pPr>
    </w:p>
    <w:p w14:paraId="701418E6">
      <w:pPr>
        <w:pStyle w:val="3"/>
        <w:ind w:firstLine="562"/>
        <w:rPr>
          <w:color w:val="auto"/>
          <w:highlight w:val="none"/>
        </w:rPr>
      </w:pPr>
      <w:bookmarkStart w:id="251" w:name="_Toc16713"/>
      <w:bookmarkStart w:id="252" w:name="_Toc27833"/>
      <w:bookmarkStart w:id="253" w:name="_Toc10424"/>
      <w:bookmarkStart w:id="254" w:name="_Toc20098"/>
      <w:r>
        <w:rPr>
          <w:color w:val="auto"/>
          <w:highlight w:val="none"/>
        </w:rPr>
        <w:t>履约进度计划表</w:t>
      </w:r>
      <w:bookmarkEnd w:id="251"/>
      <w:bookmarkEnd w:id="252"/>
      <w:bookmarkEnd w:id="253"/>
      <w:bookmarkEnd w:id="254"/>
    </w:p>
    <w:p w14:paraId="3151F1E9">
      <w:pPr>
        <w:pStyle w:val="8"/>
        <w:spacing w:before="2" w:after="1"/>
        <w:ind w:firstLine="34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13A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610E32B">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1CA6986">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1D1ED1A0">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2773F537">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708A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F3CFA1B">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0335F228">
            <w:pPr>
              <w:pStyle w:val="27"/>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5A42DA5">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5568D38F">
            <w:pPr>
              <w:pStyle w:val="27"/>
              <w:spacing w:line="360" w:lineRule="auto"/>
              <w:rPr>
                <w:rFonts w:ascii="宋体" w:hAnsi="宋体" w:cs="宋体"/>
                <w:color w:val="auto"/>
                <w:szCs w:val="21"/>
                <w:highlight w:val="none"/>
              </w:rPr>
            </w:pPr>
          </w:p>
        </w:tc>
      </w:tr>
      <w:tr w14:paraId="631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6B60A3E">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351E61B9">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71AA5B6">
            <w:pPr>
              <w:pStyle w:val="27"/>
              <w:spacing w:line="360" w:lineRule="auto"/>
              <w:rPr>
                <w:rFonts w:ascii="宋体" w:hAnsi="宋体" w:cs="宋体"/>
                <w:color w:val="auto"/>
                <w:szCs w:val="21"/>
                <w:highlight w:val="none"/>
              </w:rPr>
            </w:pPr>
          </w:p>
        </w:tc>
        <w:tc>
          <w:tcPr>
            <w:tcW w:w="1354" w:type="pct"/>
            <w:shd w:val="clear" w:color="auto" w:fill="FFFFFF" w:themeFill="background1"/>
          </w:tcPr>
          <w:p w14:paraId="5729AEE8">
            <w:pPr>
              <w:pStyle w:val="27"/>
              <w:spacing w:line="360" w:lineRule="auto"/>
              <w:rPr>
                <w:rFonts w:ascii="宋体" w:hAnsi="宋体" w:cs="宋体"/>
                <w:color w:val="auto"/>
                <w:szCs w:val="21"/>
                <w:highlight w:val="none"/>
              </w:rPr>
            </w:pPr>
          </w:p>
        </w:tc>
      </w:tr>
      <w:tr w14:paraId="429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FC6292">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F34DDB7">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F5DD8">
            <w:pPr>
              <w:pStyle w:val="27"/>
              <w:spacing w:line="360" w:lineRule="auto"/>
              <w:rPr>
                <w:rFonts w:ascii="宋体" w:hAnsi="宋体" w:cs="宋体"/>
                <w:color w:val="auto"/>
                <w:szCs w:val="21"/>
                <w:highlight w:val="none"/>
              </w:rPr>
            </w:pPr>
          </w:p>
        </w:tc>
        <w:tc>
          <w:tcPr>
            <w:tcW w:w="1354" w:type="pct"/>
            <w:shd w:val="clear" w:color="auto" w:fill="FFFFFF" w:themeFill="background1"/>
          </w:tcPr>
          <w:p w14:paraId="14C370B1">
            <w:pPr>
              <w:pStyle w:val="27"/>
              <w:spacing w:line="360" w:lineRule="auto"/>
              <w:rPr>
                <w:rFonts w:ascii="宋体" w:hAnsi="宋体" w:cs="宋体"/>
                <w:color w:val="auto"/>
                <w:szCs w:val="21"/>
                <w:highlight w:val="none"/>
              </w:rPr>
            </w:pPr>
          </w:p>
        </w:tc>
      </w:tr>
      <w:tr w14:paraId="146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12E5344">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0128C87F">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129E36F">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3EEBBDE9">
            <w:pPr>
              <w:pStyle w:val="27"/>
              <w:spacing w:line="360" w:lineRule="auto"/>
              <w:rPr>
                <w:rFonts w:ascii="宋体" w:hAnsi="宋体" w:cs="宋体"/>
                <w:color w:val="auto"/>
                <w:szCs w:val="21"/>
                <w:highlight w:val="none"/>
              </w:rPr>
            </w:pPr>
          </w:p>
        </w:tc>
      </w:tr>
    </w:tbl>
    <w:p w14:paraId="57E26E5B">
      <w:pPr>
        <w:rPr>
          <w:color w:val="auto"/>
          <w:highlight w:val="none"/>
        </w:rPr>
      </w:pPr>
      <w:r>
        <w:rPr>
          <w:rFonts w:hint="eastAsia"/>
          <w:color w:val="auto"/>
          <w:highlight w:val="none"/>
        </w:rPr>
        <w:br w:type="page"/>
      </w:r>
    </w:p>
    <w:p w14:paraId="60EC89C6">
      <w:pPr>
        <w:ind w:firstLine="482"/>
        <w:outlineLvl w:val="1"/>
        <w:rPr>
          <w:b/>
          <w:bCs/>
          <w:color w:val="auto"/>
          <w:sz w:val="24"/>
          <w:szCs w:val="32"/>
          <w:highlight w:val="none"/>
        </w:rPr>
      </w:pPr>
      <w:bookmarkStart w:id="255" w:name="_Toc6564"/>
      <w:bookmarkStart w:id="256" w:name="_Toc26415"/>
      <w:bookmarkStart w:id="257" w:name="_Toc2912"/>
      <w:bookmarkStart w:id="258" w:name="_Toc7867"/>
      <w:r>
        <w:rPr>
          <w:rFonts w:hint="eastAsia"/>
          <w:b/>
          <w:bCs/>
          <w:color w:val="auto"/>
          <w:sz w:val="24"/>
          <w:szCs w:val="32"/>
          <w:highlight w:val="none"/>
        </w:rPr>
        <w:t>格式十四：</w:t>
      </w:r>
      <w:bookmarkEnd w:id="255"/>
      <w:bookmarkEnd w:id="256"/>
      <w:bookmarkEnd w:id="257"/>
      <w:bookmarkEnd w:id="258"/>
    </w:p>
    <w:p w14:paraId="081629A7">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B3E0BE5">
      <w:pPr>
        <w:ind w:firstLine="400"/>
        <w:rPr>
          <w:color w:val="auto"/>
          <w:sz w:val="20"/>
          <w:szCs w:val="20"/>
          <w:highlight w:val="none"/>
        </w:rPr>
      </w:pPr>
    </w:p>
    <w:p w14:paraId="342F90D7">
      <w:pPr>
        <w:pStyle w:val="8"/>
        <w:ind w:firstLine="482"/>
        <w:jc w:val="center"/>
        <w:rPr>
          <w:b/>
          <w:bCs/>
          <w:color w:val="auto"/>
          <w:highlight w:val="none"/>
        </w:rPr>
      </w:pPr>
      <w:r>
        <w:rPr>
          <w:b/>
          <w:bCs/>
          <w:color w:val="auto"/>
          <w:highlight w:val="none"/>
        </w:rPr>
        <w:t>各类证明材料</w:t>
      </w:r>
    </w:p>
    <w:p w14:paraId="68AEE480">
      <w:pPr>
        <w:pStyle w:val="25"/>
        <w:tabs>
          <w:tab w:val="left" w:pos="673"/>
        </w:tabs>
        <w:spacing w:line="360" w:lineRule="auto"/>
        <w:ind w:firstLine="0" w:firstLineChars="0"/>
        <w:outlineLvl w:val="1"/>
        <w:rPr>
          <w:rFonts w:ascii="宋体" w:hAnsi="宋体" w:cs="宋体"/>
          <w:color w:val="auto"/>
          <w:szCs w:val="21"/>
          <w:highlight w:val="none"/>
        </w:rPr>
      </w:pPr>
      <w:bookmarkStart w:id="259" w:name="_Toc3338"/>
      <w:bookmarkStart w:id="260" w:name="_Toc10497"/>
      <w:bookmarkStart w:id="261" w:name="_Toc3436"/>
      <w:bookmarkStart w:id="262" w:name="_Toc14919"/>
      <w:r>
        <w:rPr>
          <w:rFonts w:hint="eastAsia" w:ascii="宋体" w:hAnsi="宋体" w:cs="宋体"/>
          <w:color w:val="auto"/>
          <w:szCs w:val="21"/>
          <w:highlight w:val="none"/>
        </w:rPr>
        <w:t>1、磋商文件要求提供的其他资料。</w:t>
      </w:r>
      <w:bookmarkEnd w:id="259"/>
      <w:bookmarkEnd w:id="260"/>
      <w:bookmarkEnd w:id="261"/>
      <w:bookmarkEnd w:id="262"/>
    </w:p>
    <w:p w14:paraId="6163FD29">
      <w:pPr>
        <w:pStyle w:val="25"/>
        <w:tabs>
          <w:tab w:val="left" w:pos="673"/>
        </w:tabs>
        <w:spacing w:line="360" w:lineRule="auto"/>
        <w:ind w:firstLine="0" w:firstLineChars="0"/>
        <w:outlineLvl w:val="1"/>
        <w:rPr>
          <w:rFonts w:ascii="宋体" w:hAnsi="宋体" w:cs="宋体"/>
          <w:color w:val="auto"/>
          <w:szCs w:val="21"/>
          <w:highlight w:val="none"/>
        </w:rPr>
      </w:pPr>
      <w:bookmarkStart w:id="263" w:name="_Toc26572"/>
      <w:bookmarkStart w:id="264" w:name="_Toc7938"/>
      <w:bookmarkStart w:id="265" w:name="_Toc26846"/>
      <w:bookmarkStart w:id="266" w:name="_Toc2429"/>
      <w:r>
        <w:rPr>
          <w:rFonts w:hint="eastAsia" w:ascii="宋体" w:hAnsi="宋体" w:cs="宋体"/>
          <w:color w:val="auto"/>
          <w:szCs w:val="21"/>
          <w:highlight w:val="none"/>
        </w:rPr>
        <w:t>2、供应商认为需提供的其他资料。</w:t>
      </w:r>
      <w:bookmarkEnd w:id="263"/>
      <w:bookmarkEnd w:id="264"/>
      <w:bookmarkEnd w:id="265"/>
      <w:bookmarkEnd w:id="266"/>
    </w:p>
    <w:p w14:paraId="15601EB2">
      <w:pPr>
        <w:rPr>
          <w:rFonts w:ascii="宋体" w:hAnsi="宋体" w:cs="宋体"/>
          <w:color w:val="auto"/>
          <w:szCs w:val="21"/>
          <w:highlight w:val="none"/>
        </w:rPr>
      </w:pPr>
      <w:r>
        <w:rPr>
          <w:rFonts w:hint="eastAsia" w:ascii="宋体" w:hAnsi="宋体" w:cs="宋体"/>
          <w:color w:val="auto"/>
          <w:szCs w:val="21"/>
          <w:highlight w:val="none"/>
        </w:rPr>
        <w:br w:type="page"/>
      </w:r>
    </w:p>
    <w:p w14:paraId="46F44FE4">
      <w:pPr>
        <w:pStyle w:val="25"/>
        <w:tabs>
          <w:tab w:val="left" w:pos="673"/>
        </w:tabs>
        <w:spacing w:line="360" w:lineRule="auto"/>
        <w:ind w:firstLine="0" w:firstLineChars="0"/>
        <w:outlineLvl w:val="1"/>
        <w:rPr>
          <w:rFonts w:ascii="宋体" w:hAnsi="宋体" w:cs="宋体"/>
          <w:b/>
          <w:bCs/>
          <w:color w:val="auto"/>
          <w:sz w:val="24"/>
          <w:highlight w:val="none"/>
        </w:rPr>
      </w:pPr>
      <w:bookmarkStart w:id="267" w:name="_Toc27193"/>
      <w:bookmarkStart w:id="268" w:name="_Toc25195"/>
      <w:bookmarkStart w:id="269" w:name="_Toc30382"/>
      <w:bookmarkStart w:id="270" w:name="_Toc2436"/>
      <w:r>
        <w:rPr>
          <w:rFonts w:hint="eastAsia" w:ascii="宋体" w:hAnsi="宋体" w:cs="宋体"/>
          <w:b/>
          <w:bCs/>
          <w:color w:val="auto"/>
          <w:sz w:val="24"/>
          <w:highlight w:val="none"/>
        </w:rPr>
        <w:t>格式十五：</w:t>
      </w:r>
      <w:bookmarkEnd w:id="267"/>
      <w:bookmarkEnd w:id="268"/>
      <w:bookmarkEnd w:id="269"/>
      <w:bookmarkEnd w:id="270"/>
    </w:p>
    <w:p w14:paraId="2355C077">
      <w:pPr>
        <w:pStyle w:val="25"/>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A87EA3E">
      <w:pPr>
        <w:rPr>
          <w:color w:val="auto"/>
          <w:highlight w:val="none"/>
        </w:rPr>
      </w:pPr>
    </w:p>
    <w:p w14:paraId="5917668A">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6F2A9735">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3A311FBC">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5A2F5E3D">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2EA9F260">
      <w:pPr>
        <w:spacing w:line="360" w:lineRule="auto"/>
        <w:ind w:firstLine="420" w:firstLineChars="200"/>
        <w:rPr>
          <w:color w:val="auto"/>
          <w:highlight w:val="none"/>
        </w:rPr>
      </w:pPr>
    </w:p>
    <w:p w14:paraId="43F8601C">
      <w:pPr>
        <w:spacing w:line="480" w:lineRule="auto"/>
        <w:ind w:firstLine="420" w:firstLineChars="200"/>
        <w:rPr>
          <w:color w:val="auto"/>
          <w:highlight w:val="none"/>
        </w:rPr>
      </w:pPr>
      <w:r>
        <w:rPr>
          <w:rFonts w:hint="eastAsia"/>
          <w:color w:val="auto"/>
          <w:highlight w:val="none"/>
        </w:rPr>
        <w:t>供应商法定名称（公章）：</w:t>
      </w:r>
    </w:p>
    <w:p w14:paraId="75AA4650">
      <w:pPr>
        <w:spacing w:line="480" w:lineRule="auto"/>
        <w:ind w:firstLine="420" w:firstLineChars="200"/>
        <w:rPr>
          <w:color w:val="auto"/>
          <w:highlight w:val="none"/>
        </w:rPr>
      </w:pPr>
      <w:r>
        <w:rPr>
          <w:rFonts w:hint="eastAsia"/>
          <w:color w:val="auto"/>
          <w:highlight w:val="none"/>
        </w:rPr>
        <w:t>供应商法定地址：</w:t>
      </w:r>
    </w:p>
    <w:p w14:paraId="02EBBBE3">
      <w:pPr>
        <w:spacing w:line="480" w:lineRule="auto"/>
        <w:ind w:firstLine="420" w:firstLineChars="200"/>
        <w:rPr>
          <w:color w:val="auto"/>
          <w:highlight w:val="none"/>
        </w:rPr>
      </w:pPr>
      <w:r>
        <w:rPr>
          <w:rFonts w:hint="eastAsia"/>
          <w:color w:val="auto"/>
          <w:highlight w:val="none"/>
        </w:rPr>
        <w:t>供应商授权代表（签字或盖章）：</w:t>
      </w:r>
    </w:p>
    <w:p w14:paraId="4903CC4A">
      <w:pPr>
        <w:spacing w:line="480" w:lineRule="auto"/>
        <w:ind w:firstLine="420" w:firstLineChars="200"/>
        <w:rPr>
          <w:color w:val="auto"/>
          <w:highlight w:val="none"/>
        </w:rPr>
      </w:pPr>
      <w:r>
        <w:rPr>
          <w:rFonts w:hint="eastAsia"/>
          <w:color w:val="auto"/>
          <w:highlight w:val="none"/>
        </w:rPr>
        <w:t>电 话：</w:t>
      </w:r>
    </w:p>
    <w:p w14:paraId="26E9DD38">
      <w:pPr>
        <w:spacing w:line="480" w:lineRule="auto"/>
        <w:ind w:firstLine="420" w:firstLineChars="200"/>
        <w:rPr>
          <w:color w:val="auto"/>
          <w:highlight w:val="none"/>
        </w:rPr>
      </w:pPr>
      <w:r>
        <w:rPr>
          <w:rFonts w:hint="eastAsia"/>
          <w:color w:val="auto"/>
          <w:highlight w:val="none"/>
        </w:rPr>
        <w:t>传 真：</w:t>
      </w:r>
    </w:p>
    <w:p w14:paraId="07E75047">
      <w:pPr>
        <w:pStyle w:val="25"/>
        <w:tabs>
          <w:tab w:val="left" w:pos="673"/>
        </w:tabs>
        <w:spacing w:line="480" w:lineRule="auto"/>
        <w:rPr>
          <w:color w:val="auto"/>
          <w:highlight w:val="none"/>
        </w:rPr>
      </w:pPr>
      <w:r>
        <w:rPr>
          <w:rFonts w:hint="eastAsia"/>
          <w:color w:val="auto"/>
          <w:highlight w:val="none"/>
        </w:rPr>
        <w:t>承诺日期：</w:t>
      </w:r>
    </w:p>
    <w:p w14:paraId="3B69865F">
      <w:pPr>
        <w:rPr>
          <w:color w:val="auto"/>
          <w:highlight w:val="none"/>
        </w:rPr>
      </w:pPr>
      <w:r>
        <w:rPr>
          <w:rFonts w:hint="eastAsia"/>
          <w:color w:val="auto"/>
          <w:highlight w:val="none"/>
        </w:rPr>
        <w:br w:type="page"/>
      </w:r>
    </w:p>
    <w:p w14:paraId="74E3A744">
      <w:pPr>
        <w:pStyle w:val="25"/>
        <w:tabs>
          <w:tab w:val="left" w:pos="673"/>
        </w:tabs>
        <w:spacing w:line="360" w:lineRule="auto"/>
        <w:ind w:firstLine="0" w:firstLineChars="0"/>
        <w:outlineLvl w:val="1"/>
        <w:rPr>
          <w:rFonts w:ascii="宋体" w:hAnsi="宋体" w:cs="宋体"/>
          <w:b/>
          <w:bCs/>
          <w:color w:val="auto"/>
          <w:sz w:val="24"/>
          <w:highlight w:val="none"/>
        </w:rPr>
      </w:pPr>
      <w:bookmarkStart w:id="271" w:name="_Toc32108"/>
      <w:bookmarkStart w:id="272" w:name="_Toc28801"/>
      <w:bookmarkStart w:id="273" w:name="_Toc7693"/>
      <w:bookmarkStart w:id="274" w:name="_Toc3970"/>
      <w:r>
        <w:rPr>
          <w:rFonts w:hint="eastAsia" w:ascii="宋体" w:hAnsi="宋体" w:cs="宋体"/>
          <w:b/>
          <w:bCs/>
          <w:color w:val="auto"/>
          <w:sz w:val="24"/>
          <w:highlight w:val="none"/>
        </w:rPr>
        <w:t>格式十六：</w:t>
      </w:r>
      <w:bookmarkEnd w:id="271"/>
      <w:bookmarkEnd w:id="272"/>
      <w:bookmarkEnd w:id="273"/>
      <w:bookmarkEnd w:id="274"/>
    </w:p>
    <w:p w14:paraId="6A1E77BD">
      <w:pPr>
        <w:pStyle w:val="8"/>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7E5943F0">
      <w:pPr>
        <w:pStyle w:val="8"/>
        <w:spacing w:before="8"/>
        <w:rPr>
          <w:color w:val="auto"/>
          <w:sz w:val="21"/>
          <w:szCs w:val="21"/>
          <w:highlight w:val="none"/>
        </w:rPr>
      </w:pPr>
    </w:p>
    <w:p w14:paraId="05D8C584">
      <w:pPr>
        <w:ind w:firstLine="422"/>
        <w:jc w:val="center"/>
        <w:outlineLvl w:val="1"/>
        <w:rPr>
          <w:rFonts w:ascii="宋体" w:hAnsi="宋体" w:cs="宋体"/>
          <w:b/>
          <w:bCs/>
          <w:color w:val="auto"/>
          <w:szCs w:val="21"/>
          <w:highlight w:val="none"/>
        </w:rPr>
      </w:pPr>
      <w:bookmarkStart w:id="275" w:name="_Toc31849"/>
      <w:bookmarkStart w:id="276" w:name="_Toc17430"/>
      <w:bookmarkStart w:id="277" w:name="_Toc11855"/>
      <w:bookmarkStart w:id="278" w:name="_Toc4401"/>
      <w:r>
        <w:rPr>
          <w:rFonts w:hint="eastAsia" w:ascii="宋体" w:hAnsi="宋体" w:cs="宋体"/>
          <w:b/>
          <w:bCs/>
          <w:color w:val="auto"/>
          <w:szCs w:val="21"/>
          <w:highlight w:val="none"/>
        </w:rPr>
        <w:t>需要采购人提供的附加条件</w:t>
      </w:r>
      <w:bookmarkEnd w:id="275"/>
      <w:bookmarkEnd w:id="276"/>
      <w:bookmarkEnd w:id="277"/>
      <w:bookmarkEnd w:id="278"/>
    </w:p>
    <w:p w14:paraId="7769BD61">
      <w:pPr>
        <w:pStyle w:val="8"/>
        <w:autoSpaceDE w:val="0"/>
        <w:autoSpaceDN w:val="0"/>
        <w:spacing w:before="0" w:line="360" w:lineRule="auto"/>
        <w:ind w:left="0" w:firstLine="422"/>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B0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7440B5D3">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D5B5BAD">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B2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226A261">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0D0EB098">
            <w:pPr>
              <w:pStyle w:val="27"/>
              <w:spacing w:line="360" w:lineRule="auto"/>
              <w:rPr>
                <w:rFonts w:ascii="宋体" w:hAnsi="宋体" w:cs="宋体"/>
                <w:color w:val="auto"/>
                <w:szCs w:val="21"/>
                <w:highlight w:val="none"/>
              </w:rPr>
            </w:pPr>
          </w:p>
        </w:tc>
      </w:tr>
      <w:tr w14:paraId="66EE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DBFAB76">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21544088">
            <w:pPr>
              <w:pStyle w:val="27"/>
              <w:spacing w:line="360" w:lineRule="auto"/>
              <w:rPr>
                <w:rFonts w:ascii="宋体" w:hAnsi="宋体" w:cs="宋体"/>
                <w:color w:val="auto"/>
                <w:szCs w:val="21"/>
                <w:highlight w:val="none"/>
              </w:rPr>
            </w:pPr>
          </w:p>
        </w:tc>
      </w:tr>
      <w:tr w14:paraId="27F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2E27CDB">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4A87F274">
            <w:pPr>
              <w:pStyle w:val="27"/>
              <w:spacing w:line="360" w:lineRule="auto"/>
              <w:rPr>
                <w:rFonts w:ascii="宋体" w:hAnsi="宋体" w:cs="宋体"/>
                <w:color w:val="auto"/>
                <w:szCs w:val="21"/>
                <w:highlight w:val="none"/>
              </w:rPr>
            </w:pPr>
          </w:p>
        </w:tc>
      </w:tr>
    </w:tbl>
    <w:p w14:paraId="52EC7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4F07E4A6">
      <w:pPr>
        <w:ind w:firstLine="400"/>
        <w:rPr>
          <w:color w:val="auto"/>
          <w:sz w:val="20"/>
          <w:szCs w:val="20"/>
          <w:highlight w:val="none"/>
        </w:rPr>
      </w:pPr>
      <w:r>
        <w:rPr>
          <w:color w:val="auto"/>
          <w:sz w:val="20"/>
          <w:szCs w:val="20"/>
          <w:highlight w:val="none"/>
        </w:rPr>
        <w:br w:type="page"/>
      </w:r>
    </w:p>
    <w:p w14:paraId="303D1671">
      <w:pPr>
        <w:pStyle w:val="8"/>
        <w:ind w:firstLine="482"/>
        <w:outlineLvl w:val="1"/>
        <w:rPr>
          <w:b/>
          <w:bCs/>
          <w:color w:val="auto"/>
          <w:highlight w:val="none"/>
          <w:lang w:val="en-US"/>
        </w:rPr>
      </w:pPr>
      <w:bookmarkStart w:id="279" w:name="_Toc29916"/>
      <w:bookmarkStart w:id="280" w:name="_Toc25747"/>
      <w:bookmarkStart w:id="281" w:name="_Toc2879"/>
      <w:bookmarkStart w:id="282" w:name="_Toc29664"/>
      <w:r>
        <w:rPr>
          <w:rFonts w:hint="eastAsia"/>
          <w:b/>
          <w:bCs/>
          <w:color w:val="auto"/>
          <w:highlight w:val="none"/>
          <w:lang w:val="en-US"/>
        </w:rPr>
        <w:t>格式十七：</w:t>
      </w:r>
      <w:bookmarkEnd w:id="279"/>
      <w:bookmarkEnd w:id="280"/>
      <w:bookmarkEnd w:id="281"/>
      <w:bookmarkEnd w:id="282"/>
    </w:p>
    <w:p w14:paraId="2405F70D">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A577E38">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11738A">
      <w:pPr>
        <w:rPr>
          <w:color w:val="auto"/>
          <w:szCs w:val="21"/>
          <w:highlight w:val="none"/>
        </w:rPr>
      </w:pPr>
      <w:r>
        <w:rPr>
          <w:color w:val="auto"/>
          <w:szCs w:val="21"/>
          <w:highlight w:val="none"/>
        </w:rPr>
        <w:br w:type="page"/>
      </w:r>
    </w:p>
    <w:p w14:paraId="4BAFC8B0">
      <w:pPr>
        <w:pStyle w:val="2"/>
        <w:ind w:firstLine="602"/>
        <w:rPr>
          <w:color w:val="auto"/>
          <w:highlight w:val="none"/>
        </w:rPr>
      </w:pPr>
      <w:bookmarkStart w:id="283" w:name="_Toc12503"/>
      <w:r>
        <w:rPr>
          <w:rFonts w:hint="eastAsia"/>
          <w:color w:val="auto"/>
          <w:highlight w:val="none"/>
        </w:rPr>
        <w:t>第七篇 报价文件格式</w:t>
      </w:r>
      <w:bookmarkEnd w:id="283"/>
    </w:p>
    <w:p w14:paraId="2E98867F">
      <w:pPr>
        <w:ind w:firstLine="422"/>
        <w:jc w:val="center"/>
        <w:outlineLvl w:val="1"/>
        <w:rPr>
          <w:b/>
          <w:bCs/>
          <w:color w:val="auto"/>
          <w:highlight w:val="none"/>
        </w:rPr>
      </w:pPr>
      <w:bookmarkStart w:id="284" w:name="_Toc32249"/>
      <w:bookmarkStart w:id="285" w:name="_Toc23654"/>
      <w:bookmarkStart w:id="286" w:name="_Toc11568"/>
      <w:bookmarkStart w:id="287" w:name="_Toc29643"/>
      <w:r>
        <w:rPr>
          <w:rFonts w:hint="eastAsia"/>
          <w:b/>
          <w:bCs/>
          <w:color w:val="auto"/>
          <w:highlight w:val="none"/>
        </w:rPr>
        <w:t>（封面格式仅供参考）</w:t>
      </w:r>
      <w:bookmarkEnd w:id="284"/>
      <w:bookmarkEnd w:id="285"/>
      <w:bookmarkEnd w:id="286"/>
      <w:bookmarkEnd w:id="287"/>
    </w:p>
    <w:p w14:paraId="1853251B">
      <w:pPr>
        <w:ind w:firstLine="803"/>
        <w:jc w:val="center"/>
        <w:rPr>
          <w:rFonts w:ascii="宋体" w:hAnsi="宋体" w:cs="宋体"/>
          <w:b/>
          <w:color w:val="auto"/>
          <w:spacing w:val="10"/>
          <w:kern w:val="0"/>
          <w:sz w:val="38"/>
          <w:szCs w:val="38"/>
          <w:highlight w:val="none"/>
          <w:lang w:val="zh-CN" w:bidi="zh-CN"/>
        </w:rPr>
      </w:pPr>
    </w:p>
    <w:p w14:paraId="3804B731">
      <w:pPr>
        <w:ind w:firstLine="803"/>
        <w:jc w:val="center"/>
        <w:rPr>
          <w:rFonts w:ascii="宋体" w:hAnsi="宋体" w:cs="宋体"/>
          <w:b/>
          <w:color w:val="auto"/>
          <w:spacing w:val="10"/>
          <w:kern w:val="0"/>
          <w:sz w:val="38"/>
          <w:szCs w:val="38"/>
          <w:highlight w:val="none"/>
          <w:lang w:val="zh-CN" w:bidi="zh-CN"/>
        </w:rPr>
      </w:pPr>
    </w:p>
    <w:p w14:paraId="2A7BF437">
      <w:pPr>
        <w:ind w:firstLine="803"/>
        <w:jc w:val="center"/>
        <w:rPr>
          <w:rFonts w:ascii="宋体" w:hAnsi="宋体" w:cs="宋体"/>
          <w:b/>
          <w:color w:val="auto"/>
          <w:spacing w:val="10"/>
          <w:kern w:val="0"/>
          <w:sz w:val="38"/>
          <w:szCs w:val="38"/>
          <w:highlight w:val="none"/>
          <w:lang w:val="zh-CN" w:bidi="zh-CN"/>
        </w:rPr>
      </w:pPr>
    </w:p>
    <w:p w14:paraId="2D5FE92C">
      <w:pPr>
        <w:ind w:firstLine="803"/>
        <w:jc w:val="center"/>
        <w:outlineLvl w:val="2"/>
        <w:rPr>
          <w:rFonts w:ascii="宋体" w:hAnsi="宋体" w:cs="宋体"/>
          <w:b/>
          <w:color w:val="auto"/>
          <w:kern w:val="0"/>
          <w:sz w:val="38"/>
          <w:szCs w:val="38"/>
          <w:highlight w:val="none"/>
          <w:lang w:val="zh-CN" w:bidi="zh-CN"/>
        </w:rPr>
      </w:pPr>
      <w:bookmarkStart w:id="288" w:name="_Toc5561"/>
      <w:bookmarkStart w:id="289" w:name="_Toc31076"/>
      <w:bookmarkStart w:id="290" w:name="_Toc10015"/>
      <w:bookmarkStart w:id="291" w:name="_Toc24898"/>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8"/>
      <w:bookmarkEnd w:id="289"/>
      <w:bookmarkEnd w:id="290"/>
      <w:bookmarkEnd w:id="291"/>
    </w:p>
    <w:p w14:paraId="3E6EB743">
      <w:pPr>
        <w:autoSpaceDE w:val="0"/>
        <w:autoSpaceDN w:val="0"/>
        <w:spacing w:before="11"/>
        <w:ind w:firstLine="924"/>
        <w:jc w:val="center"/>
        <w:rPr>
          <w:rFonts w:ascii="宋体" w:hAnsi="宋体" w:cs="宋体"/>
          <w:b/>
          <w:color w:val="auto"/>
          <w:sz w:val="46"/>
          <w:szCs w:val="19"/>
          <w:highlight w:val="none"/>
          <w:lang w:val="zh-CN" w:bidi="zh-CN"/>
        </w:rPr>
      </w:pPr>
    </w:p>
    <w:p w14:paraId="3538C792">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92" w:name="_Toc18186"/>
      <w:bookmarkStart w:id="293" w:name="_Toc28515"/>
      <w:bookmarkStart w:id="294" w:name="_Toc77"/>
      <w:bookmarkStart w:id="295"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2"/>
      <w:bookmarkEnd w:id="293"/>
      <w:bookmarkEnd w:id="294"/>
      <w:bookmarkEnd w:id="295"/>
    </w:p>
    <w:p w14:paraId="5087150B">
      <w:pPr>
        <w:autoSpaceDE w:val="0"/>
        <w:autoSpaceDN w:val="0"/>
        <w:spacing w:line="479" w:lineRule="exact"/>
        <w:ind w:firstLine="482"/>
        <w:jc w:val="center"/>
        <w:rPr>
          <w:rFonts w:ascii="宋体" w:hAnsi="宋体" w:cs="宋体"/>
          <w:b/>
          <w:bCs/>
          <w:color w:val="auto"/>
          <w:sz w:val="24"/>
          <w:highlight w:val="none"/>
          <w:lang w:val="zh-CN" w:bidi="zh-CN"/>
        </w:rPr>
      </w:pPr>
    </w:p>
    <w:p w14:paraId="5671600C">
      <w:pPr>
        <w:autoSpaceDE w:val="0"/>
        <w:autoSpaceDN w:val="0"/>
        <w:ind w:firstLine="562"/>
        <w:jc w:val="center"/>
        <w:rPr>
          <w:rFonts w:ascii="宋体" w:hAnsi="宋体" w:cs="宋体"/>
          <w:b/>
          <w:color w:val="auto"/>
          <w:sz w:val="28"/>
          <w:szCs w:val="19"/>
          <w:highlight w:val="none"/>
          <w:lang w:val="zh-CN" w:bidi="zh-CN"/>
        </w:rPr>
      </w:pPr>
    </w:p>
    <w:p w14:paraId="3A374343">
      <w:pPr>
        <w:autoSpaceDE w:val="0"/>
        <w:autoSpaceDN w:val="0"/>
        <w:ind w:firstLine="562"/>
        <w:jc w:val="center"/>
        <w:rPr>
          <w:rFonts w:ascii="宋体" w:hAnsi="宋体" w:cs="宋体"/>
          <w:b/>
          <w:color w:val="auto"/>
          <w:sz w:val="28"/>
          <w:szCs w:val="19"/>
          <w:highlight w:val="none"/>
          <w:lang w:val="zh-CN" w:bidi="zh-CN"/>
        </w:rPr>
      </w:pPr>
    </w:p>
    <w:p w14:paraId="59E3B445">
      <w:pPr>
        <w:autoSpaceDE w:val="0"/>
        <w:autoSpaceDN w:val="0"/>
        <w:ind w:firstLine="562"/>
        <w:jc w:val="center"/>
        <w:rPr>
          <w:rFonts w:ascii="宋体" w:hAnsi="宋体" w:cs="宋体"/>
          <w:b/>
          <w:color w:val="auto"/>
          <w:sz w:val="28"/>
          <w:szCs w:val="19"/>
          <w:highlight w:val="none"/>
          <w:lang w:val="zh-CN" w:bidi="zh-CN"/>
        </w:rPr>
      </w:pPr>
    </w:p>
    <w:p w14:paraId="57CDDF2A">
      <w:pPr>
        <w:autoSpaceDE w:val="0"/>
        <w:autoSpaceDN w:val="0"/>
        <w:ind w:firstLine="562"/>
        <w:jc w:val="center"/>
        <w:rPr>
          <w:rFonts w:ascii="宋体" w:hAnsi="宋体" w:cs="宋体"/>
          <w:b/>
          <w:color w:val="auto"/>
          <w:sz w:val="28"/>
          <w:szCs w:val="19"/>
          <w:highlight w:val="none"/>
          <w:lang w:val="zh-CN" w:bidi="zh-CN"/>
        </w:rPr>
      </w:pPr>
    </w:p>
    <w:p w14:paraId="0D03984F">
      <w:pPr>
        <w:autoSpaceDE w:val="0"/>
        <w:autoSpaceDN w:val="0"/>
        <w:ind w:firstLine="562"/>
        <w:jc w:val="center"/>
        <w:rPr>
          <w:rFonts w:ascii="宋体" w:hAnsi="宋体" w:cs="宋体"/>
          <w:b/>
          <w:color w:val="auto"/>
          <w:sz w:val="28"/>
          <w:szCs w:val="19"/>
          <w:highlight w:val="none"/>
          <w:lang w:val="zh-CN" w:bidi="zh-CN"/>
        </w:rPr>
      </w:pPr>
    </w:p>
    <w:p w14:paraId="47A513D1">
      <w:pPr>
        <w:autoSpaceDE w:val="0"/>
        <w:autoSpaceDN w:val="0"/>
        <w:ind w:firstLine="562"/>
        <w:jc w:val="center"/>
        <w:rPr>
          <w:rFonts w:ascii="宋体" w:hAnsi="宋体" w:cs="宋体"/>
          <w:b/>
          <w:color w:val="auto"/>
          <w:sz w:val="28"/>
          <w:szCs w:val="19"/>
          <w:highlight w:val="none"/>
          <w:lang w:val="zh-CN" w:bidi="zh-CN"/>
        </w:rPr>
      </w:pPr>
    </w:p>
    <w:p w14:paraId="4D9AF81B">
      <w:pPr>
        <w:autoSpaceDE w:val="0"/>
        <w:autoSpaceDN w:val="0"/>
        <w:spacing w:before="8"/>
        <w:ind w:firstLine="763"/>
        <w:jc w:val="center"/>
        <w:rPr>
          <w:rFonts w:ascii="宋体" w:hAnsi="宋体" w:cs="宋体"/>
          <w:b/>
          <w:color w:val="auto"/>
          <w:sz w:val="38"/>
          <w:szCs w:val="19"/>
          <w:highlight w:val="none"/>
          <w:lang w:val="zh-CN" w:bidi="zh-CN"/>
        </w:rPr>
      </w:pPr>
    </w:p>
    <w:p w14:paraId="0C523D7D">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AC40B9E">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37577EA">
      <w:pPr>
        <w:autoSpaceDE w:val="0"/>
        <w:autoSpaceDN w:val="0"/>
        <w:ind w:firstLine="482"/>
        <w:jc w:val="center"/>
        <w:rPr>
          <w:rFonts w:ascii="宋体" w:hAnsi="宋体" w:cs="宋体"/>
          <w:b/>
          <w:color w:val="auto"/>
          <w:sz w:val="24"/>
          <w:szCs w:val="19"/>
          <w:highlight w:val="none"/>
          <w:lang w:val="zh-CN" w:bidi="zh-CN"/>
        </w:rPr>
      </w:pPr>
    </w:p>
    <w:p w14:paraId="370C3966">
      <w:pPr>
        <w:autoSpaceDE w:val="0"/>
        <w:autoSpaceDN w:val="0"/>
        <w:ind w:firstLine="482"/>
        <w:jc w:val="center"/>
        <w:rPr>
          <w:rFonts w:ascii="宋体" w:hAnsi="宋体" w:cs="宋体"/>
          <w:b/>
          <w:color w:val="auto"/>
          <w:sz w:val="24"/>
          <w:szCs w:val="19"/>
          <w:highlight w:val="none"/>
          <w:lang w:val="zh-CN" w:bidi="zh-CN"/>
        </w:rPr>
      </w:pPr>
    </w:p>
    <w:p w14:paraId="6B652469">
      <w:pPr>
        <w:autoSpaceDE w:val="0"/>
        <w:autoSpaceDN w:val="0"/>
        <w:ind w:firstLine="482"/>
        <w:jc w:val="center"/>
        <w:rPr>
          <w:rFonts w:ascii="宋体" w:hAnsi="宋体" w:cs="宋体"/>
          <w:b/>
          <w:color w:val="auto"/>
          <w:sz w:val="24"/>
          <w:szCs w:val="19"/>
          <w:highlight w:val="none"/>
          <w:lang w:val="zh-CN" w:bidi="zh-CN"/>
        </w:rPr>
      </w:pPr>
    </w:p>
    <w:p w14:paraId="28A16DC4">
      <w:pPr>
        <w:autoSpaceDE w:val="0"/>
        <w:autoSpaceDN w:val="0"/>
        <w:ind w:firstLine="482"/>
        <w:jc w:val="center"/>
        <w:rPr>
          <w:rFonts w:ascii="宋体" w:hAnsi="宋体" w:cs="宋体"/>
          <w:b/>
          <w:color w:val="auto"/>
          <w:sz w:val="24"/>
          <w:szCs w:val="19"/>
          <w:highlight w:val="none"/>
          <w:lang w:val="zh-CN" w:bidi="zh-CN"/>
        </w:rPr>
      </w:pPr>
    </w:p>
    <w:p w14:paraId="429C1018">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25743A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47AE551">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F1AE16E">
      <w:pPr>
        <w:pStyle w:val="8"/>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668B5054">
      <w:pPr>
        <w:pStyle w:val="8"/>
        <w:spacing w:before="0" w:line="360" w:lineRule="auto"/>
        <w:ind w:left="0" w:firstLine="422"/>
        <w:outlineLvl w:val="1"/>
        <w:rPr>
          <w:b/>
          <w:bCs/>
          <w:color w:val="auto"/>
          <w:sz w:val="21"/>
          <w:szCs w:val="21"/>
          <w:highlight w:val="none"/>
          <w:lang w:val="en-US"/>
        </w:rPr>
      </w:pPr>
      <w:bookmarkStart w:id="296" w:name="_Toc32100"/>
      <w:bookmarkStart w:id="297" w:name="_Toc7980"/>
      <w:bookmarkStart w:id="298" w:name="_Toc31505"/>
      <w:bookmarkStart w:id="299" w:name="_Toc24484"/>
      <w:r>
        <w:rPr>
          <w:rFonts w:hint="eastAsia"/>
          <w:b/>
          <w:bCs/>
          <w:color w:val="auto"/>
          <w:sz w:val="21"/>
          <w:szCs w:val="21"/>
          <w:highlight w:val="none"/>
          <w:lang w:val="en-US"/>
        </w:rPr>
        <w:t>1、</w:t>
      </w:r>
      <w:bookmarkEnd w:id="296"/>
      <w:bookmarkEnd w:id="297"/>
      <w:bookmarkEnd w:id="298"/>
      <w:bookmarkEnd w:id="299"/>
      <w:r>
        <w:rPr>
          <w:rFonts w:hint="eastAsia"/>
          <w:b/>
          <w:bCs/>
          <w:color w:val="auto"/>
          <w:sz w:val="21"/>
          <w:szCs w:val="21"/>
          <w:highlight w:val="none"/>
          <w:lang w:val="en-US"/>
        </w:rPr>
        <w:t>首轮报价表</w:t>
      </w:r>
    </w:p>
    <w:p w14:paraId="3F12E028">
      <w:pPr>
        <w:spacing w:line="360" w:lineRule="auto"/>
        <w:ind w:firstLine="422"/>
        <w:outlineLvl w:val="1"/>
        <w:rPr>
          <w:rFonts w:ascii="宋体" w:hAnsi="宋体" w:cs="宋体"/>
          <w:b/>
          <w:bCs/>
          <w:color w:val="auto"/>
          <w:szCs w:val="21"/>
          <w:highlight w:val="none"/>
        </w:rPr>
      </w:pPr>
      <w:bookmarkStart w:id="300" w:name="_Toc20806"/>
      <w:bookmarkStart w:id="301" w:name="_Toc6563"/>
      <w:bookmarkStart w:id="302" w:name="_Toc29661"/>
      <w:bookmarkStart w:id="303" w:name="_Toc8054"/>
      <w:r>
        <w:rPr>
          <w:rFonts w:hint="eastAsia" w:ascii="宋体" w:hAnsi="宋体" w:cs="宋体"/>
          <w:b/>
          <w:bCs/>
          <w:color w:val="auto"/>
          <w:szCs w:val="21"/>
          <w:highlight w:val="none"/>
        </w:rPr>
        <w:t>2、分项报价表</w:t>
      </w:r>
      <w:bookmarkEnd w:id="300"/>
      <w:bookmarkEnd w:id="301"/>
      <w:bookmarkEnd w:id="302"/>
      <w:bookmarkEnd w:id="303"/>
    </w:p>
    <w:p w14:paraId="22C13B7F">
      <w:pPr>
        <w:pStyle w:val="8"/>
        <w:spacing w:before="0" w:line="360" w:lineRule="auto"/>
        <w:ind w:left="0" w:firstLine="422"/>
        <w:outlineLvl w:val="1"/>
        <w:rPr>
          <w:b/>
          <w:bCs/>
          <w:color w:val="auto"/>
          <w:sz w:val="21"/>
          <w:szCs w:val="21"/>
          <w:highlight w:val="none"/>
          <w:lang w:val="en-US"/>
        </w:rPr>
      </w:pPr>
      <w:bookmarkStart w:id="304" w:name="_Toc20631"/>
      <w:bookmarkStart w:id="305" w:name="_Toc3142"/>
      <w:bookmarkStart w:id="306" w:name="_Toc13609"/>
      <w:bookmarkStart w:id="307" w:name="_Toc5011"/>
      <w:r>
        <w:rPr>
          <w:rFonts w:hint="eastAsia"/>
          <w:b/>
          <w:bCs/>
          <w:color w:val="auto"/>
          <w:sz w:val="21"/>
          <w:szCs w:val="21"/>
          <w:highlight w:val="none"/>
          <w:lang w:val="en-US"/>
        </w:rPr>
        <w:t>3、法定代表人证明书</w:t>
      </w:r>
      <w:bookmarkEnd w:id="304"/>
      <w:bookmarkEnd w:id="305"/>
      <w:bookmarkEnd w:id="306"/>
      <w:bookmarkEnd w:id="307"/>
    </w:p>
    <w:p w14:paraId="1B58EB79">
      <w:pPr>
        <w:pStyle w:val="8"/>
        <w:spacing w:before="0" w:line="360" w:lineRule="auto"/>
        <w:ind w:left="0" w:firstLine="422"/>
        <w:outlineLvl w:val="1"/>
        <w:rPr>
          <w:b/>
          <w:bCs/>
          <w:color w:val="auto"/>
          <w:sz w:val="21"/>
          <w:szCs w:val="21"/>
          <w:highlight w:val="none"/>
          <w:lang w:val="en-US"/>
        </w:rPr>
      </w:pPr>
      <w:bookmarkStart w:id="308" w:name="_Toc31054"/>
      <w:bookmarkStart w:id="309" w:name="_Toc27439"/>
      <w:bookmarkStart w:id="310" w:name="_Toc31223"/>
      <w:bookmarkStart w:id="311" w:name="_Toc17346"/>
      <w:r>
        <w:rPr>
          <w:rFonts w:hint="eastAsia"/>
          <w:b/>
          <w:bCs/>
          <w:color w:val="auto"/>
          <w:sz w:val="21"/>
          <w:szCs w:val="21"/>
          <w:highlight w:val="none"/>
          <w:lang w:val="en-US"/>
        </w:rPr>
        <w:t>4、法定代表人授权书</w:t>
      </w:r>
      <w:bookmarkEnd w:id="308"/>
      <w:bookmarkEnd w:id="309"/>
      <w:bookmarkEnd w:id="310"/>
      <w:bookmarkEnd w:id="311"/>
    </w:p>
    <w:p w14:paraId="7B34813C">
      <w:pPr>
        <w:spacing w:line="360" w:lineRule="auto"/>
        <w:ind w:firstLine="422"/>
        <w:outlineLvl w:val="1"/>
        <w:rPr>
          <w:rFonts w:ascii="宋体" w:hAnsi="宋体" w:cs="宋体"/>
          <w:b/>
          <w:bCs/>
          <w:color w:val="auto"/>
          <w:szCs w:val="21"/>
          <w:highlight w:val="none"/>
        </w:rPr>
      </w:pPr>
      <w:bookmarkStart w:id="312" w:name="_Toc16304"/>
      <w:bookmarkStart w:id="313" w:name="_Toc23814"/>
      <w:bookmarkStart w:id="314" w:name="_Toc20213"/>
      <w:bookmarkStart w:id="315" w:name="_Toc29210"/>
      <w:r>
        <w:rPr>
          <w:rFonts w:hint="eastAsia" w:ascii="宋体" w:hAnsi="宋体" w:cs="宋体"/>
          <w:b/>
          <w:bCs/>
          <w:color w:val="auto"/>
          <w:szCs w:val="21"/>
          <w:highlight w:val="none"/>
        </w:rPr>
        <w:t>5、</w:t>
      </w:r>
      <w:bookmarkEnd w:id="312"/>
      <w:r>
        <w:rPr>
          <w:rFonts w:hint="eastAsia" w:ascii="宋体" w:hAnsi="宋体" w:cs="宋体"/>
          <w:b/>
          <w:bCs/>
          <w:color w:val="auto"/>
          <w:szCs w:val="21"/>
          <w:highlight w:val="none"/>
        </w:rPr>
        <w:t>响应保证金</w:t>
      </w:r>
      <w:bookmarkEnd w:id="313"/>
      <w:bookmarkEnd w:id="314"/>
      <w:bookmarkEnd w:id="315"/>
    </w:p>
    <w:p w14:paraId="18332EC1">
      <w:pPr>
        <w:rPr>
          <w:color w:val="auto"/>
          <w:highlight w:val="none"/>
        </w:rPr>
      </w:pPr>
    </w:p>
    <w:p w14:paraId="028BA542">
      <w:pPr>
        <w:pStyle w:val="8"/>
        <w:ind w:firstLine="480"/>
        <w:rPr>
          <w:color w:val="auto"/>
          <w:highlight w:val="none"/>
          <w:lang w:val="en-US"/>
        </w:rPr>
      </w:pPr>
    </w:p>
    <w:p w14:paraId="3E294DC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2A926F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90654F7">
      <w:pPr>
        <w:rPr>
          <w:rFonts w:ascii="宋体" w:hAnsi="宋体"/>
          <w:color w:val="auto"/>
          <w:szCs w:val="21"/>
          <w:highlight w:val="none"/>
        </w:rPr>
      </w:pPr>
      <w:r>
        <w:rPr>
          <w:rFonts w:hint="eastAsia" w:ascii="宋体" w:hAnsi="宋体"/>
          <w:color w:val="auto"/>
          <w:szCs w:val="21"/>
          <w:highlight w:val="none"/>
        </w:rPr>
        <w:br w:type="page"/>
      </w:r>
    </w:p>
    <w:p w14:paraId="49ED42FB">
      <w:pPr>
        <w:pStyle w:val="2"/>
        <w:ind w:firstLine="602"/>
        <w:rPr>
          <w:color w:val="auto"/>
          <w:highlight w:val="none"/>
        </w:rPr>
      </w:pPr>
      <w:bookmarkStart w:id="316" w:name="_Toc30888"/>
      <w:r>
        <w:rPr>
          <w:rFonts w:hint="eastAsia"/>
          <w:color w:val="auto"/>
          <w:highlight w:val="none"/>
        </w:rPr>
        <w:t>第八篇 其它文件格式（如有需要）</w:t>
      </w:r>
      <w:bookmarkEnd w:id="316"/>
    </w:p>
    <w:p w14:paraId="77CF33B2">
      <w:pPr>
        <w:ind w:firstLine="422"/>
        <w:rPr>
          <w:b/>
          <w:bCs/>
          <w:color w:val="auto"/>
          <w:highlight w:val="none"/>
        </w:rPr>
      </w:pPr>
      <w:r>
        <w:rPr>
          <w:rFonts w:hint="eastAsia"/>
          <w:b/>
          <w:bCs/>
          <w:color w:val="auto"/>
          <w:highlight w:val="none"/>
        </w:rPr>
        <w:t>格式一：</w:t>
      </w:r>
    </w:p>
    <w:p w14:paraId="6C4845FF">
      <w:pPr>
        <w:ind w:firstLine="422"/>
        <w:jc w:val="center"/>
        <w:rPr>
          <w:b/>
          <w:bCs/>
          <w:color w:val="auto"/>
          <w:highlight w:val="none"/>
        </w:rPr>
      </w:pPr>
      <w:r>
        <w:rPr>
          <w:b/>
          <w:bCs/>
          <w:color w:val="auto"/>
          <w:highlight w:val="none"/>
        </w:rPr>
        <w:t>询问函、质疑函格式</w:t>
      </w:r>
    </w:p>
    <w:p w14:paraId="787C63D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3F6CAF61">
      <w:pPr>
        <w:ind w:firstLine="422"/>
        <w:jc w:val="center"/>
        <w:rPr>
          <w:b/>
          <w:bCs/>
          <w:color w:val="auto"/>
          <w:highlight w:val="none"/>
        </w:rPr>
      </w:pPr>
      <w:r>
        <w:rPr>
          <w:b/>
          <w:bCs/>
          <w:color w:val="auto"/>
          <w:highlight w:val="none"/>
        </w:rPr>
        <w:t>询问函</w:t>
      </w:r>
    </w:p>
    <w:p w14:paraId="723C231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4C3863">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35A10175">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2A7CFF4">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37D57056">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263045B3">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7A270C2D">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70782D7">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98E9C06">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49BB19F">
      <w:pPr>
        <w:pStyle w:val="8"/>
        <w:tabs>
          <w:tab w:val="left" w:pos="10713"/>
        </w:tabs>
        <w:autoSpaceDE w:val="0"/>
        <w:autoSpaceDN w:val="0"/>
        <w:spacing w:before="0" w:line="360" w:lineRule="auto"/>
        <w:ind w:left="0" w:firstLine="420" w:firstLineChars="200"/>
        <w:rPr>
          <w:color w:val="auto"/>
          <w:sz w:val="21"/>
          <w:szCs w:val="21"/>
          <w:highlight w:val="none"/>
        </w:rPr>
      </w:pPr>
    </w:p>
    <w:p w14:paraId="6758D9D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68FCD9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4533F876">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373680F0">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4CD876A">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5B52CF6C">
      <w:pPr>
        <w:rPr>
          <w:color w:val="auto"/>
          <w:szCs w:val="21"/>
          <w:highlight w:val="none"/>
        </w:rPr>
      </w:pPr>
      <w:r>
        <w:rPr>
          <w:color w:val="auto"/>
          <w:szCs w:val="21"/>
          <w:highlight w:val="none"/>
        </w:rPr>
        <w:br w:type="page"/>
      </w:r>
    </w:p>
    <w:p w14:paraId="09CB5ACB">
      <w:pPr>
        <w:jc w:val="center"/>
        <w:rPr>
          <w:b/>
          <w:bCs/>
          <w:color w:val="auto"/>
          <w:highlight w:val="none"/>
        </w:rPr>
      </w:pPr>
      <w:r>
        <w:rPr>
          <w:b/>
          <w:bCs/>
          <w:color w:val="auto"/>
          <w:highlight w:val="none"/>
        </w:rPr>
        <w:t>质疑函</w:t>
      </w:r>
    </w:p>
    <w:p w14:paraId="548EFFED">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EF3784C">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A5FD90">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C87E07D">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5B690827">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6300CA12">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2314F79A">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A715121">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9BCFE77">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C8A3AF7">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4B5721DA">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48BCB0A5">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4CFA4E42">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19912C99">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14793E3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77F6C2F0">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7F694DC">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54117ED">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6B025922">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1BAF7EC">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CFB4D93">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37D7EA">
      <w:pPr>
        <w:pStyle w:val="8"/>
        <w:autoSpaceDE w:val="0"/>
        <w:autoSpaceDN w:val="0"/>
        <w:spacing w:line="360" w:lineRule="auto"/>
        <w:ind w:left="0" w:firstLine="420" w:firstLineChars="200"/>
        <w:rPr>
          <w:color w:val="auto"/>
          <w:sz w:val="21"/>
          <w:szCs w:val="21"/>
          <w:highlight w:val="none"/>
        </w:rPr>
      </w:pPr>
    </w:p>
    <w:p w14:paraId="377CF90A">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53347DD">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283B924">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5E7A828E">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2CBFA42">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6876B999">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2FE7EC5">
      <w:pPr>
        <w:pStyle w:val="25"/>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2537665">
      <w:pPr>
        <w:rPr>
          <w:color w:val="auto"/>
          <w:szCs w:val="21"/>
          <w:highlight w:val="none"/>
        </w:rPr>
      </w:pPr>
      <w:r>
        <w:rPr>
          <w:color w:val="auto"/>
          <w:szCs w:val="21"/>
          <w:highlight w:val="none"/>
        </w:rPr>
        <w:br w:type="page"/>
      </w:r>
    </w:p>
    <w:p w14:paraId="4B12E887">
      <w:pPr>
        <w:pStyle w:val="8"/>
        <w:ind w:firstLine="482"/>
        <w:rPr>
          <w:b/>
          <w:bCs/>
          <w:color w:val="auto"/>
          <w:highlight w:val="none"/>
        </w:rPr>
      </w:pPr>
      <w:r>
        <w:rPr>
          <w:rFonts w:hint="eastAsia"/>
          <w:b/>
          <w:bCs/>
          <w:color w:val="auto"/>
          <w:highlight w:val="none"/>
        </w:rPr>
        <w:t>格式二：</w:t>
      </w:r>
    </w:p>
    <w:p w14:paraId="6AA4C6F5">
      <w:pPr>
        <w:ind w:firstLine="422"/>
        <w:jc w:val="center"/>
        <w:rPr>
          <w:b/>
          <w:bCs/>
          <w:color w:val="auto"/>
          <w:highlight w:val="none"/>
        </w:rPr>
      </w:pPr>
      <w:r>
        <w:rPr>
          <w:rFonts w:hint="eastAsia"/>
          <w:b/>
          <w:bCs/>
          <w:color w:val="auto"/>
          <w:highlight w:val="none"/>
        </w:rPr>
        <w:t>响应担保函</w:t>
      </w:r>
    </w:p>
    <w:p w14:paraId="6447F46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67E273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5DC3E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0423005">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166D6B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3BCC8DE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E18F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后供应商无正当理由不与采购人或者采购代理机构签订合同；</w:t>
      </w:r>
    </w:p>
    <w:p w14:paraId="19F10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7C7BE79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6B662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C5CFE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7BE0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E31AE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B9C3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78FC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D1FDE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2632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7AF8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B5318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4DA12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23A9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06A3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B99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3B80F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65EB23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C4FB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E09B0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C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AE6566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587688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8CF66BA">
      <w:pPr>
        <w:spacing w:line="360" w:lineRule="auto"/>
        <w:rPr>
          <w:rFonts w:ascii="宋体" w:hAnsi="宋体"/>
          <w:color w:val="auto"/>
          <w:szCs w:val="21"/>
          <w:highlight w:val="none"/>
        </w:rPr>
      </w:pPr>
      <w:r>
        <w:rPr>
          <w:rFonts w:hint="eastAsia" w:ascii="宋体" w:hAnsi="宋体"/>
          <w:color w:val="auto"/>
          <w:szCs w:val="21"/>
          <w:highlight w:val="none"/>
        </w:rPr>
        <w:t>注：</w:t>
      </w:r>
    </w:p>
    <w:p w14:paraId="46CF4D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EAAB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E0EF633">
      <w:pPr>
        <w:rPr>
          <w:rFonts w:ascii="宋体" w:hAnsi="宋体"/>
          <w:color w:val="auto"/>
          <w:szCs w:val="21"/>
          <w:highlight w:val="none"/>
        </w:rPr>
      </w:pPr>
      <w:r>
        <w:rPr>
          <w:rFonts w:hint="eastAsia" w:ascii="宋体" w:hAnsi="宋体"/>
          <w:color w:val="auto"/>
          <w:szCs w:val="21"/>
          <w:highlight w:val="none"/>
        </w:rPr>
        <w:br w:type="page"/>
      </w:r>
    </w:p>
    <w:p w14:paraId="548D9AA8">
      <w:pPr>
        <w:pStyle w:val="8"/>
        <w:ind w:firstLine="482"/>
        <w:rPr>
          <w:b/>
          <w:bCs/>
          <w:color w:val="auto"/>
          <w:highlight w:val="none"/>
        </w:rPr>
      </w:pPr>
      <w:r>
        <w:rPr>
          <w:rFonts w:hint="eastAsia"/>
          <w:b/>
          <w:bCs/>
          <w:color w:val="auto"/>
          <w:highlight w:val="none"/>
        </w:rPr>
        <w:t>格式三：</w:t>
      </w:r>
    </w:p>
    <w:p w14:paraId="3972DF8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63103A25">
      <w:pPr>
        <w:spacing w:line="360" w:lineRule="auto"/>
        <w:ind w:firstLine="3512" w:firstLineChars="1666"/>
        <w:rPr>
          <w:rFonts w:ascii="宋体" w:hAnsi="宋体" w:cs="宋体"/>
          <w:b/>
          <w:color w:val="auto"/>
          <w:szCs w:val="21"/>
          <w:highlight w:val="none"/>
        </w:rPr>
      </w:pPr>
    </w:p>
    <w:p w14:paraId="2ABE32F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48709402">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71669507">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15A0D18E">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2D3A6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36859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项目转让给他人，或者在响应文件中未说明，且未经采购招标机构人同意，将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项目分包给他人的；</w:t>
      </w:r>
    </w:p>
    <w:p w14:paraId="20CF8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351B1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79546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32D931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C0031A5">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8A22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0067F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6266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2013AF">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584E27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4F55F989">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0E7C2C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6CC6852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EFEAA9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8147E4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2CFBA8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006DA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0F111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186D70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D98799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2ED8E81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5CC492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ED3BD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7C165DC6">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31E8D4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B1BEF4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1382CB9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3608D30">
      <w:pPr>
        <w:rPr>
          <w:rFonts w:ascii="宋体" w:hAnsi="宋体" w:cs="宋体"/>
          <w:color w:val="auto"/>
          <w:szCs w:val="21"/>
          <w:highlight w:val="none"/>
        </w:rPr>
      </w:pPr>
      <w:r>
        <w:rPr>
          <w:rFonts w:hint="eastAsia" w:ascii="宋体" w:hAnsi="宋体" w:cs="宋体"/>
          <w:color w:val="auto"/>
          <w:szCs w:val="21"/>
          <w:highlight w:val="none"/>
        </w:rPr>
        <w:br w:type="page"/>
      </w:r>
    </w:p>
    <w:p w14:paraId="683973E4">
      <w:pPr>
        <w:pStyle w:val="8"/>
        <w:ind w:firstLine="482"/>
        <w:rPr>
          <w:b/>
          <w:bCs/>
          <w:color w:val="auto"/>
          <w:highlight w:val="none"/>
        </w:rPr>
      </w:pPr>
      <w:r>
        <w:rPr>
          <w:rFonts w:hint="eastAsia"/>
          <w:b/>
          <w:bCs/>
          <w:color w:val="auto"/>
          <w:highlight w:val="none"/>
        </w:rPr>
        <w:t>格式四：</w:t>
      </w:r>
    </w:p>
    <w:p w14:paraId="47F5BC07">
      <w:pPr>
        <w:ind w:firstLine="422"/>
        <w:jc w:val="center"/>
        <w:rPr>
          <w:b/>
          <w:bCs/>
          <w:color w:val="auto"/>
          <w:highlight w:val="none"/>
        </w:rPr>
      </w:pPr>
      <w:r>
        <w:rPr>
          <w:rFonts w:hint="eastAsia"/>
          <w:b/>
          <w:bCs/>
          <w:color w:val="auto"/>
          <w:highlight w:val="none"/>
        </w:rPr>
        <w:t>联合体共同响应协议书</w:t>
      </w:r>
    </w:p>
    <w:p w14:paraId="47AFD7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0EEC0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87A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4AF9DE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3B9838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8CFAD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，联合体各方共同与（采购人）签订政府采购合同。</w:t>
      </w:r>
    </w:p>
    <w:p w14:paraId="1EE5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7BA1C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4DC8B7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FF363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w:t>
      </w:r>
      <w:r>
        <w:rPr>
          <w:rFonts w:hint="eastAsia" w:ascii="宋体" w:hAnsi="宋体"/>
          <w:color w:val="auto"/>
          <w:szCs w:val="21"/>
          <w:highlight w:val="none"/>
          <w:lang w:eastAsia="zh-CN"/>
        </w:rPr>
        <w:t>成交</w:t>
      </w:r>
      <w:r>
        <w:rPr>
          <w:rFonts w:hint="eastAsia" w:ascii="宋体" w:hAnsi="宋体"/>
          <w:color w:val="auto"/>
          <w:szCs w:val="21"/>
          <w:highlight w:val="none"/>
        </w:rPr>
        <w:t>，（甲公司全称）负责本项目            部分，（乙公司全称）负责本项目              部分。</w:t>
      </w:r>
    </w:p>
    <w:p w14:paraId="6A70B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，联合体各方共同与（采购人）签订合同书，并就</w:t>
      </w:r>
      <w:r>
        <w:rPr>
          <w:rFonts w:hint="eastAsia" w:ascii="宋体" w:hAnsi="宋体"/>
          <w:color w:val="auto"/>
          <w:szCs w:val="21"/>
          <w:highlight w:val="none"/>
          <w:lang w:eastAsia="zh-CN"/>
        </w:rPr>
        <w:t>成交</w:t>
      </w:r>
      <w:r>
        <w:rPr>
          <w:rFonts w:hint="eastAsia" w:ascii="宋体" w:hAnsi="宋体"/>
          <w:color w:val="auto"/>
          <w:szCs w:val="21"/>
          <w:highlight w:val="none"/>
        </w:rPr>
        <w:t>项目向采购人负责有连带的和各自的法律责任；</w:t>
      </w:r>
    </w:p>
    <w:p w14:paraId="4D34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04B19F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890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3AAA5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w:t>
      </w:r>
      <w:r>
        <w:rPr>
          <w:rFonts w:hint="eastAsia" w:ascii="宋体" w:hAnsi="宋体"/>
          <w:color w:val="auto"/>
          <w:szCs w:val="21"/>
          <w:highlight w:val="none"/>
          <w:lang w:eastAsia="zh-CN"/>
        </w:rPr>
        <w:t>成交</w:t>
      </w:r>
      <w:r>
        <w:rPr>
          <w:rFonts w:hint="eastAsia" w:ascii="宋体" w:hAnsi="宋体"/>
          <w:color w:val="auto"/>
          <w:szCs w:val="21"/>
          <w:highlight w:val="none"/>
        </w:rPr>
        <w:t>资格，合同有效期延续至合同履行完毕之日。</w:t>
      </w:r>
    </w:p>
    <w:p w14:paraId="770263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23FA7F9F">
      <w:pPr>
        <w:spacing w:line="360" w:lineRule="auto"/>
        <w:ind w:firstLine="420" w:firstLineChars="200"/>
        <w:rPr>
          <w:rFonts w:ascii="宋体" w:hAnsi="宋体"/>
          <w:color w:val="auto"/>
          <w:szCs w:val="21"/>
          <w:highlight w:val="none"/>
        </w:rPr>
      </w:pPr>
    </w:p>
    <w:p w14:paraId="011AB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3BEF7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BA45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1F40C37E">
      <w:pPr>
        <w:spacing w:line="360" w:lineRule="auto"/>
        <w:ind w:firstLine="420" w:firstLineChars="200"/>
        <w:rPr>
          <w:rFonts w:ascii="宋体" w:hAnsi="宋体"/>
          <w:color w:val="auto"/>
          <w:szCs w:val="21"/>
          <w:highlight w:val="none"/>
        </w:rPr>
      </w:pPr>
    </w:p>
    <w:p w14:paraId="356A83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7E11C66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3A63D419">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BDDB">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BFC">
    <w:pPr>
      <w:pStyle w:val="13"/>
      <w:pBdr>
        <w:bottom w:val="single" w:color="auto" w:sz="4" w:space="1"/>
      </w:pBdr>
      <w:jc w:val="center"/>
      <w:rPr>
        <w:rFonts w:hint="eastAsia" w:eastAsia="宋体"/>
        <w:lang w:eastAsia="zh-CN"/>
      </w:rPr>
    </w:pPr>
    <w:r>
      <w:rPr>
        <w:rFonts w:hint="eastAsia"/>
        <w:lang w:eastAsia="zh-CN"/>
      </w:rPr>
      <w:t>2024年石龙镇新城区排涝站汛后维保项目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E7323"/>
    <w:rsid w:val="024829A0"/>
    <w:rsid w:val="02880AAC"/>
    <w:rsid w:val="03C618A1"/>
    <w:rsid w:val="040C4C99"/>
    <w:rsid w:val="043807E7"/>
    <w:rsid w:val="0548041A"/>
    <w:rsid w:val="074100C5"/>
    <w:rsid w:val="08DB5114"/>
    <w:rsid w:val="094A084B"/>
    <w:rsid w:val="0A2C488C"/>
    <w:rsid w:val="0A4036B4"/>
    <w:rsid w:val="0AA575BB"/>
    <w:rsid w:val="0B696582"/>
    <w:rsid w:val="0BE32B7B"/>
    <w:rsid w:val="0C545EC4"/>
    <w:rsid w:val="0CB21F77"/>
    <w:rsid w:val="0EF11ED0"/>
    <w:rsid w:val="0FA75340"/>
    <w:rsid w:val="13256801"/>
    <w:rsid w:val="134F24D1"/>
    <w:rsid w:val="13EB22ED"/>
    <w:rsid w:val="1415573E"/>
    <w:rsid w:val="14382C18"/>
    <w:rsid w:val="152E568B"/>
    <w:rsid w:val="182A1DB2"/>
    <w:rsid w:val="18C65899"/>
    <w:rsid w:val="19BB08C0"/>
    <w:rsid w:val="19C92056"/>
    <w:rsid w:val="1A4E4136"/>
    <w:rsid w:val="1B046FEA"/>
    <w:rsid w:val="1B5A74F3"/>
    <w:rsid w:val="1CE123EB"/>
    <w:rsid w:val="1CEE19EB"/>
    <w:rsid w:val="1E7A2555"/>
    <w:rsid w:val="209C0892"/>
    <w:rsid w:val="217C5431"/>
    <w:rsid w:val="23445606"/>
    <w:rsid w:val="23A522AA"/>
    <w:rsid w:val="28CE4B49"/>
    <w:rsid w:val="29A20A66"/>
    <w:rsid w:val="2A213986"/>
    <w:rsid w:val="2AC4758F"/>
    <w:rsid w:val="2BA946EA"/>
    <w:rsid w:val="2C250F65"/>
    <w:rsid w:val="2D112132"/>
    <w:rsid w:val="2E69728F"/>
    <w:rsid w:val="2EF83FF0"/>
    <w:rsid w:val="2EFC7C69"/>
    <w:rsid w:val="304A47CF"/>
    <w:rsid w:val="31933ADE"/>
    <w:rsid w:val="322E7876"/>
    <w:rsid w:val="3320692B"/>
    <w:rsid w:val="339D5B51"/>
    <w:rsid w:val="33E12E57"/>
    <w:rsid w:val="341076F7"/>
    <w:rsid w:val="387469A3"/>
    <w:rsid w:val="39C27E7C"/>
    <w:rsid w:val="3A123017"/>
    <w:rsid w:val="3CEB14FD"/>
    <w:rsid w:val="3F53097E"/>
    <w:rsid w:val="3F9C3F0A"/>
    <w:rsid w:val="3FE77727"/>
    <w:rsid w:val="414A030F"/>
    <w:rsid w:val="460F2D8E"/>
    <w:rsid w:val="466D59AC"/>
    <w:rsid w:val="494E7FD2"/>
    <w:rsid w:val="4B5B3ECB"/>
    <w:rsid w:val="4C22418B"/>
    <w:rsid w:val="4D3A507C"/>
    <w:rsid w:val="4DD477D5"/>
    <w:rsid w:val="4E6A7DE2"/>
    <w:rsid w:val="4E862B87"/>
    <w:rsid w:val="4E9C6EA6"/>
    <w:rsid w:val="51593AA1"/>
    <w:rsid w:val="51ED4F85"/>
    <w:rsid w:val="549178FF"/>
    <w:rsid w:val="55206652"/>
    <w:rsid w:val="56B16B66"/>
    <w:rsid w:val="57961A49"/>
    <w:rsid w:val="59F20A8D"/>
    <w:rsid w:val="5D427BFF"/>
    <w:rsid w:val="5DA77BB2"/>
    <w:rsid w:val="5DE26737"/>
    <w:rsid w:val="5DE85889"/>
    <w:rsid w:val="5E211F42"/>
    <w:rsid w:val="5E2A2E41"/>
    <w:rsid w:val="5F8F1E39"/>
    <w:rsid w:val="62CD3480"/>
    <w:rsid w:val="64677E69"/>
    <w:rsid w:val="648F7060"/>
    <w:rsid w:val="64D3048A"/>
    <w:rsid w:val="66E6267A"/>
    <w:rsid w:val="67520D2F"/>
    <w:rsid w:val="67880920"/>
    <w:rsid w:val="680E00FB"/>
    <w:rsid w:val="68402491"/>
    <w:rsid w:val="68803E14"/>
    <w:rsid w:val="68C84A75"/>
    <w:rsid w:val="69D578BD"/>
    <w:rsid w:val="6A7F3B49"/>
    <w:rsid w:val="6CA86921"/>
    <w:rsid w:val="6D3A2802"/>
    <w:rsid w:val="6DCB42B6"/>
    <w:rsid w:val="6E003853"/>
    <w:rsid w:val="6E662DA3"/>
    <w:rsid w:val="70C6177B"/>
    <w:rsid w:val="7153323A"/>
    <w:rsid w:val="735656B0"/>
    <w:rsid w:val="739B0891"/>
    <w:rsid w:val="74951BFB"/>
    <w:rsid w:val="753B70DD"/>
    <w:rsid w:val="76B1269D"/>
    <w:rsid w:val="785C7CED"/>
    <w:rsid w:val="79533EEE"/>
    <w:rsid w:val="7AEF48EE"/>
    <w:rsid w:val="7C8313D5"/>
    <w:rsid w:val="7D8473FD"/>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6"/>
    <w:autoRedefine/>
    <w:qFormat/>
    <w:uiPriority w:val="0"/>
    <w:pPr>
      <w:keepNext/>
      <w:keepLines/>
      <w:spacing w:before="340" w:after="330" w:line="576" w:lineRule="auto"/>
      <w:jc w:val="center"/>
      <w:outlineLvl w:val="0"/>
    </w:pPr>
    <w:rPr>
      <w:b/>
      <w:kern w:val="44"/>
      <w:sz w:val="30"/>
    </w:rPr>
  </w:style>
  <w:style w:type="paragraph" w:styleId="3">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46"/>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Autospacing="1" w:afterAutospacing="1"/>
    </w:pPr>
    <w:rPr>
      <w:rFonts w:cs="Times New Roman"/>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autoRedefine/>
    <w:qFormat/>
    <w:uiPriority w:val="0"/>
    <w:rPr>
      <w:i/>
    </w:rPr>
  </w:style>
  <w:style w:type="character" w:styleId="22">
    <w:name w:val="Hyperlink"/>
    <w:autoRedefine/>
    <w:qFormat/>
    <w:uiPriority w:val="99"/>
    <w:rPr>
      <w:color w:val="0000FF"/>
      <w:u w:val="single"/>
    </w:rPr>
  </w:style>
  <w:style w:type="character" w:styleId="23">
    <w:name w:val="annotation reference"/>
    <w:basedOn w:val="19"/>
    <w:autoRedefine/>
    <w:qFormat/>
    <w:uiPriority w:val="0"/>
    <w:rPr>
      <w:sz w:val="21"/>
      <w:szCs w:val="21"/>
    </w:rPr>
  </w:style>
  <w:style w:type="paragraph" w:customStyle="1" w:styleId="24">
    <w:name w:val="表格文字"/>
    <w:basedOn w:val="1"/>
    <w:autoRedefine/>
    <w:qFormat/>
    <w:uiPriority w:val="0"/>
    <w:pPr>
      <w:spacing w:before="25" w:after="25" w:line="300" w:lineRule="auto"/>
    </w:pPr>
    <w:rPr>
      <w:rFonts w:ascii="Times" w:hAnsi="Times"/>
      <w:spacing w:val="10"/>
      <w:kern w:val="0"/>
      <w:sz w:val="24"/>
      <w:szCs w:val="20"/>
    </w:rPr>
  </w:style>
  <w:style w:type="paragraph" w:styleId="25">
    <w:name w:val="List Paragraph"/>
    <w:basedOn w:val="1"/>
    <w:autoRedefine/>
    <w:qFormat/>
    <w:uiPriority w:val="34"/>
    <w:pPr>
      <w:ind w:firstLine="420" w:firstLineChars="200"/>
    </w:pPr>
  </w:style>
  <w:style w:type="character" w:customStyle="1" w:styleId="26">
    <w:name w:val="标题 1 Char"/>
    <w:link w:val="2"/>
    <w:autoRedefine/>
    <w:qFormat/>
    <w:uiPriority w:val="0"/>
    <w:rPr>
      <w:b/>
      <w:kern w:val="44"/>
      <w:sz w:val="30"/>
    </w:rPr>
  </w:style>
  <w:style w:type="paragraph" w:customStyle="1" w:styleId="27">
    <w:name w:val="Table Paragraph"/>
    <w:basedOn w:val="1"/>
    <w:autoRedefine/>
    <w:qFormat/>
    <w:uiPriority w:val="1"/>
  </w:style>
  <w:style w:type="paragraph" w:customStyle="1" w:styleId="28">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2">
    <w:name w:val="_Style 4"/>
    <w:basedOn w:val="1"/>
    <w:autoRedefine/>
    <w:qFormat/>
    <w:uiPriority w:val="0"/>
    <w:pPr>
      <w:spacing w:line="360" w:lineRule="auto"/>
      <w:ind w:firstLine="420" w:firstLineChars="200"/>
    </w:pPr>
    <w:rPr>
      <w:rFonts w:ascii="Calibri" w:hAnsi="Calibri"/>
      <w:szCs w:val="22"/>
    </w:rPr>
  </w:style>
  <w:style w:type="character" w:customStyle="1" w:styleId="33">
    <w:name w:val="font61"/>
    <w:basedOn w:val="19"/>
    <w:autoRedefine/>
    <w:qFormat/>
    <w:uiPriority w:val="0"/>
    <w:rPr>
      <w:rFonts w:hint="default" w:ascii="Times New Roman" w:hAnsi="Times New Roman" w:cs="Times New Roman"/>
      <w:color w:val="000000"/>
      <w:sz w:val="20"/>
      <w:szCs w:val="20"/>
      <w:u w:val="none"/>
    </w:rPr>
  </w:style>
  <w:style w:type="character" w:customStyle="1" w:styleId="34">
    <w:name w:val="font41"/>
    <w:basedOn w:val="19"/>
    <w:autoRedefine/>
    <w:qFormat/>
    <w:uiPriority w:val="0"/>
    <w:rPr>
      <w:rFonts w:hint="eastAsia" w:ascii="宋体" w:hAnsi="宋体" w:eastAsia="宋体" w:cs="宋体"/>
      <w:color w:val="000000"/>
      <w:sz w:val="20"/>
      <w:szCs w:val="20"/>
      <w:u w:val="none"/>
    </w:rPr>
  </w:style>
  <w:style w:type="character" w:customStyle="1" w:styleId="35">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6">
    <w:name w:val="font31"/>
    <w:basedOn w:val="19"/>
    <w:autoRedefine/>
    <w:qFormat/>
    <w:uiPriority w:val="0"/>
    <w:rPr>
      <w:rFonts w:hint="eastAsia" w:ascii="宋体" w:hAnsi="宋体" w:eastAsia="宋体" w:cs="宋体"/>
      <w:color w:val="000000"/>
      <w:sz w:val="20"/>
      <w:szCs w:val="20"/>
      <w:u w:val="none"/>
    </w:rPr>
  </w:style>
  <w:style w:type="character" w:customStyle="1" w:styleId="37">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8">
    <w:name w:val="font11"/>
    <w:basedOn w:val="19"/>
    <w:autoRedefine/>
    <w:qFormat/>
    <w:uiPriority w:val="0"/>
    <w:rPr>
      <w:rFonts w:hint="eastAsia" w:ascii="宋体" w:hAnsi="宋体" w:eastAsia="宋体" w:cs="宋体"/>
      <w:color w:val="000000"/>
      <w:sz w:val="20"/>
      <w:szCs w:val="20"/>
      <w:u w:val="none"/>
    </w:rPr>
  </w:style>
  <w:style w:type="character" w:customStyle="1" w:styleId="39">
    <w:name w:val="font51"/>
    <w:basedOn w:val="19"/>
    <w:autoRedefine/>
    <w:qFormat/>
    <w:uiPriority w:val="0"/>
    <w:rPr>
      <w:rFonts w:hint="eastAsia" w:ascii="宋体" w:hAnsi="宋体" w:eastAsia="宋体" w:cs="宋体"/>
      <w:color w:val="000000"/>
      <w:sz w:val="20"/>
      <w:szCs w:val="20"/>
      <w:u w:val="none"/>
    </w:rPr>
  </w:style>
  <w:style w:type="character" w:customStyle="1" w:styleId="40">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4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Cs w:val="20"/>
    </w:rPr>
  </w:style>
  <w:style w:type="paragraph" w:customStyle="1" w:styleId="42">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3">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4">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5">
    <w:name w:val="NormalCharacter"/>
    <w:autoRedefine/>
    <w:qFormat/>
    <w:uiPriority w:val="0"/>
  </w:style>
  <w:style w:type="character" w:customStyle="1" w:styleId="46">
    <w:name w:val="批注框文本 Char"/>
    <w:basedOn w:val="19"/>
    <w:link w:val="11"/>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69</Pages>
  <Words>3026</Words>
  <Characters>3462</Characters>
  <Lines>352</Lines>
  <Paragraphs>99</Paragraphs>
  <TotalTime>8</TotalTime>
  <ScaleCrop>false</ScaleCrop>
  <LinksUpToDate>false</LinksUpToDate>
  <CharactersWithSpaces>3655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2025-02-28T03:26:00Z</cp:lastPrinted>
  <dcterms:modified xsi:type="dcterms:W3CDTF">2025-03-26T02:18:12Z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5FFD646D667E40E99152D314AB62F7EB_13</vt:lpwstr>
  </property>
  <property fmtid="{D5CDD505-2E9C-101B-9397-08002B2CF9AE}" pid="4" name="KSOTemplateDocerSaveRecord">
    <vt:lpwstr>eyJoZGlkIjoiNmM1MDBkMjlmY2UwNzIwYjliNzE3ZDM5ZDYxNGMzYjgiLCJ1c2VySWQiOiIzNTk2Mjk2NzAifQ==</vt:lpwstr>
  </property>
</Properties>
</file>